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7.jpg" ContentType="image/jpeg"/>
  <Override PartName="/word/media/rId156.jpg" ContentType="image/jpeg"/>
  <Override PartName="/word/media/rId94.png" ContentType="image/png"/>
  <Override PartName="/word/media/rId47.jpg" ContentType="image/jpeg"/>
  <Override PartName="/word/media/rId151.jpg" ContentType="image/jpeg"/>
  <Override PartName="/word/media/rId154.jpg" ContentType="image/jpeg"/>
  <Override PartName="/word/media/rId155.jpg" ContentType="image/jpeg"/>
  <Override PartName="/word/media/rId23.png" ContentType="image/png"/>
  <Override PartName="/word/media/rId64.png" ContentType="image/png"/>
  <Override PartName="/word/media/rId66.png" ContentType="image/png"/>
  <Override PartName="/word/media/rId49.jpg" ContentType="image/jpeg"/>
  <Override PartName="/word/media/rId51.png" ContentType="image/png"/>
  <Override PartName="/word/media/rId39.png" ContentType="image/png"/>
  <Override PartName="/word/media/rId113.jpg" ContentType="image/jpeg"/>
  <Override PartName="/word/media/rId115.jpg" ContentType="image/jpeg"/>
  <Override PartName="/word/media/rId101.jpg" ContentType="image/jpeg"/>
  <Override PartName="/word/media/rId102.jpg" ContentType="image/jpeg"/>
  <Override PartName="/word/media/rId103.png" ContentType="image/png"/>
  <Override PartName="/word/media/rId153.jpg" ContentType="image/jpeg"/>
  <Override PartName="/word/media/rId45.png" ContentType="image/png"/>
  <Override PartName="/word/media/rId46.png" ContentType="image/png"/>
  <Override PartName="/word/media/rId152.jpg" ContentType="image/jpeg"/>
  <Override PartName="/word/media/rId96.png" ContentType="image/png"/>
  <Override PartName="/word/media/rId60.jpg" ContentType="image/jpeg"/>
  <Override PartName="/word/media/rId163.jpg" ContentType="image/jpeg"/>
  <Override PartName="/word/media/rId171.png" ContentType="image/png"/>
  <Override PartName="/word/media/rId48.jpg" ContentType="image/jpeg"/>
  <Override PartName="/word/media/rId117.jpg" ContentType="image/jpeg"/>
  <Override PartName="/word/media/rId118.jpg" ContentType="image/jpeg"/>
  <Override PartName="/word/media/rId50.png" ContentType="image/png"/>
  <Override PartName="/word/media/rId121.jpg" ContentType="image/jpeg"/>
  <Override PartName="/word/media/rId38.jpg" ContentType="image/jpeg"/>
  <Override PartName="/word/media/rId122.png" ContentType="image/png"/>
  <Override PartName="/word/media/rId55.png" ContentType="image/png"/>
  <Override PartName="/word/media/rId116.jpg" ContentType="image/jpeg"/>
  <Override PartName="/word/media/rId168.jpg" ContentType="image/jpeg"/>
  <Override PartName="/word/media/rId161.jpg" ContentType="image/jpeg"/>
  <Override PartName="/word/media/rId159.jpg" ContentType="image/jpeg"/>
  <Override PartName="/word/media/rId160.jpg" ContentType="image/jpeg"/>
  <Override PartName="/word/media/rId119.jpg" ContentType="image/jpeg"/>
  <Override PartName="/word/media/rId123.jpg" ContentType="image/jpeg"/>
  <Override PartName="/word/media/rId36.jpg" ContentType="image/jpeg"/>
  <Override PartName="/word/media/rId1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(WASH) será caracterizado quanto à sua história, métodos e resultados. O Programa WASH, voltado para educação em Ciência, Tecnologia, Engenharia, Artes e Matemática (STEAM) vem sendo executado desde 2013, com presença em dezenas de municípios brasileiros e milhares de crianças atendidas. Após anos de prática, suas características principais foram agrupadas em um termo de referência publicado em 2018, na forma de uma portaria (Portaria CTI 178/2018). Serão empregados 3 métodos principais para a caracterização do Programa WASH: uma adaptação simplificada do método historiográfico (eixo 1), uma modelagem híbrida do tipo Entidade Relacionamento (eixo 2) e o emprego de consultas estruturadas a uma base de dados especialmente desenvolvida para produzir os indicadores (eixo 3). A análise dos resultados obtidos a partir do emprego destes 3 métodos permitiu produzir uma revisão no termo de referência, a qual é o principal produto tecnológico desta dissertação, quesito obrigatório para a obtenção do título em Mestrado. São também produtos tecnológicos desta dissertação, com a colaboração de outros pesquisadores, a Plataforma de Dados Platuósh.</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Estatística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científico: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Em Métodos devemos apresentar o caminho que seguiremos para responder a pergunta que foi explicitada na Introdução (como encontraremos a resposta para a pergunta feita na Introdução?)</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Exemplifica\c{c}\~ao de uma poss\'{\i}vel organiza\c{c}\~ao deste texto"/>
      <w:r>
        <w:t xml:space="preserve">Exemplificação de uma possível organização deste texto</w:t>
      </w:r>
      <w:bookmarkEnd w:id="21"/>
    </w:p>
    <w:p>
      <w:pPr>
        <w:pStyle w:val="FirstParagraph"/>
      </w:pPr>
      <w:r>
        <w:t xml:space="preserve">Usando KARA-JUNIOR (2014) como guia e considerando que nesta dissertação, como se verá adiante, o objeto de estudo é o Projeto WASH, podemos fazer um exercício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poderíamos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poderíamos ter como conteúdo: Para estudar a história do Projeto WASH nós levantaremos o acervo de documentos oficiais que levaram à criação do projeto. Ou talvez, ainda no campo da exemplificação, a forma descrita em Materiais e Métodos para encontrar a resposta apresentada na Introdução pudesse ser diferente: Para levantar a história do Projeto WASH foi realizada uma pesquisa das referências presentes na mídia.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Entidade-Relacionamento.</w:t>
      </w:r>
    </w:p>
    <w:p>
      <w:pPr>
        <w:pStyle w:val="BodyText"/>
      </w:pPr>
      <w:r>
        <w:t xml:space="preserve">Se a Introdução trouxesse a pergunta Quais resultados o WASH alcançou?, um possível conteúdo para Métodos poderia ser: Para descobrir quais resultados foram alcançados pelo WASH é preciso aplicar o método de banco de dados relacionais. Outro possível conteúdo para Métodos seria Os resultados do WASH serão analisados por meio de uma planilha eletrônica do tipo Excel.</w:t>
      </w:r>
    </w:p>
    <w:p>
      <w:pPr>
        <w:pStyle w:val="BodyText"/>
      </w:pPr>
      <w:r>
        <w:t xml:space="preserve">Vamos continuar o nosso exercício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poderíamos ter uma narrativa como esta: Segundo o instrumento jurídico presente no acervo, o Projeto WASH foi criado em 2013, no Centro de Tecnologia da Informação Renato Archer, em Campinas/SP, etc.</w:t>
      </w:r>
    </w:p>
    <w:p>
      <w:pPr>
        <w:pStyle w:val="BodyText"/>
      </w:pPr>
      <w:r>
        <w:t xml:space="preserve">Se na introdução a pergunta explicitada fosse De que forma o WASH é executado?é possível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possível conteúdo para Resultados seria: O gráfico obtido a partir da Base de Dados Relacional mostra a evolução do número de pessoas atendidas ao longo dos 9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poderíamos ter o conteúdo de caráter interpretativo: Como se vê, o Projeto WASH tem elementos de outros projetos, tais como o Governo Eletrônico de Serviço de Atendimento ao Cidadão (GESAC) e One Laptop per Child (OLPC).</w:t>
      </w:r>
    </w:p>
    <w:p>
      <w:pPr>
        <w:pStyle w:val="BodyText"/>
      </w:pPr>
      <w:r>
        <w:t xml:space="preserve">Se na introdução a pergunta explicitada fosse De que forma o WASH é executado?, na Discussão é possível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possível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Assim, o que se buscou aqui é, a partir de exemplos, mostrar a forma como esta dissertação está organizada.</w:t>
      </w:r>
    </w:p>
    <w:p>
      <w:pPr>
        <w:pStyle w:val="Heading2"/>
      </w:pPr>
      <w:bookmarkStart w:id="22" w:name="Outras refer\^encias para organiza\c{c}\~ao deste texto"/>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 (BATES, 2014) ?</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científicos.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8372664f308c109a87f368fec1da024e1ad7d562"/>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404d3407ceff6ff9d0cc5a71368147d571c7f79a"/>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científicos, em que a concisão é especialmente necessária. Mas paperscientíficos não são o único formato disponível para realizar uma comunicação científica.</w:t>
      </w:r>
    </w:p>
    <w:p>
      <w:pPr>
        <w:pStyle w:val="BodyText"/>
      </w:pPr>
      <w:r>
        <w:t xml:space="preserve">Existem formatos mais extensos para documentação, tais como: relatórios, teses e capítulos de livros. Alaide Mammana, em seu Seminário - Documentação em Ciência e Tecnologia(MAMMANA, 2020) , também explora estas nuances, muito embora a estrutura básica seja sempre Introdução, Métodos, Resultadose Discussão, como já expresso aqui.</w:t>
      </w:r>
    </w:p>
    <w:p>
      <w:pPr>
        <w:pStyle w:val="BodyText"/>
      </w:pPr>
      <w:r>
        <w:t xml:space="preserve">O presente texto, por se tratar de uma dissertação, precisa valer-se de formatos mais extensos, uma vez que envolve a defesa para obtenção de um título(mestrado). Nesta situação, é preciso demonstrar erudição nos temas abordados, para que o conhecimento da candidata sobre o tema possa ser avaliado. Desta forma, nos é possível explorar melhor a necessária busca por uma erudição, dado que, diferentemente de um artigo científico em revista (paper), que se caracteriza pela brevidade, a dissertação comporta a revisão de conhecimentos já existentes de forma mais estendida.</w:t>
      </w:r>
    </w:p>
    <w:p>
      <w:pPr>
        <w:pStyle w:val="Heading1"/>
      </w:pPr>
      <w:bookmarkStart w:id="26" w:name="INTRODU\c{C}\~AO"/>
      <w:r>
        <w:t xml:space="preserve">INTRODUÇÃO</w:t>
      </w:r>
      <w:bookmarkEnd w:id="26"/>
    </w:p>
    <w:p>
      <w:pPr>
        <w:pStyle w:val="FirstParagraph"/>
      </w:pPr>
      <w:r>
        <w:t xml:space="preserve">Aos olhos de jovens observadores contemporâneos, parece natural a relativa desenvoltura com que as pessoas utilizam as tecnologias da informação e comunicação em computadores e celulares nos dias de hoje. Já estão bastante difundidos os serviços de governo eletrônico, os sites de comércio, os aplicativos de entrega, as plataformas de ensino, de reuniões, a busca por oportunidades profissionais, o voto eletrônico, os serviços financeiros e de caixa eletrônico, por exemplo.</w:t>
      </w:r>
    </w:p>
    <w:p>
      <w:pPr>
        <w:pStyle w:val="BodyText"/>
      </w:pPr>
      <w:r>
        <w:t xml:space="preserve">Desta forma, é possível afirmar que as pessoas têm usado com frequência e com relativa facilidade as ferramentas digitais instaladas em computadores e em celulares, sejam aplicativos de mensagens, buscadores (browsers), correio eletrônico, redes sociais, entre outras. Este uso dá-se em vários contextos: profissional, educacional, de saúde, de entretenimento e de interação social.</w:t>
      </w:r>
    </w:p>
    <w:p>
      <w:pPr>
        <w:pStyle w:val="BodyText"/>
      </w:pPr>
      <w:r>
        <w:t xml:space="preserve">As novas gerações precisam, no entanto, saber que não foi sempre assim. Muito embora a percepção corrente de que o uso de computadores e celulares é indispensável para o convívio na sociedade, a rigor seu uso é relativamente recente.</w:t>
      </w:r>
    </w:p>
    <w:p>
      <w:pPr>
        <w:pStyle w:val="BodyText"/>
      </w:pPr>
      <w:r>
        <w:t xml:space="preserve">É possível identificar a evolução das telecomunicações a partir do século passado como origem das transformações tecnológicas que disponibilizaram tecnologias digitais em larga escala. Esta evolução foi identificada, por exemplo, por PIERRE LEVY, no texto Cibercultura(LEVY, 2000):</w:t>
      </w:r>
    </w:p>
    <w:p>
      <w:pPr>
        <w:pStyle w:val="BodyText"/>
      </w:pPr>
      <w:r>
        <w:t xml:space="preserve">Ainda, segundo Pierre Levy,</w:t>
      </w:r>
    </w:p>
    <w:p>
      <w:pPr>
        <w:pStyle w:val="BodyText"/>
      </w:pPr>
      <w:r>
        <w:t xml:space="preserve">Para a sociedade chegar nesse ponto, seus governos e iniciativa privada tiveram que, continuamente, investir no desenvolvimento de inovações científicas e tecnológicas, provendo, com base nessas inovações, a infraestrutura de comunicações e de redes digitais, bem como os meios de acesso a essas redes.</w:t>
      </w:r>
    </w:p>
    <w:p>
      <w:pPr>
        <w:pStyle w:val="BodyText"/>
      </w:pPr>
      <w:r>
        <w:t xml:space="preserve">Em outra ponta, tiveram que formular políticas públicas para preparar os cidadãos e cidadãs para que pudessem se apropriar dessas tecnologias.</w:t>
      </w:r>
    </w:p>
    <w:p>
      <w:pPr>
        <w:pStyle w:val="BodyText"/>
      </w:pPr>
      <w:r>
        <w:t xml:space="preserve">Inicialmente, na segunda metade do século XX, as redes digitais estavam fortemente vinculadas à academia, às instituições de pesquisa e à área de defesa [XXX], principalmente num contexto de coordenação estatal.</w:t>
      </w:r>
    </w:p>
    <w:p>
      <w:pPr>
        <w:pStyle w:val="BodyText"/>
      </w:pPr>
      <w:r>
        <w:t xml:space="preserve">Posteriormente, a partir do início da última década do século XX, essas inovações foram avançando em direção ao suprimento das necessidades de relacionamento do cidadão com o governo. Mas, a partir da segunda metade dessa mesma década, os serviços baseados nestas inovações foram mais longe, e alcançaram as demais facetas dos indivíduos, inclusive na sua relação com os prestadores de serviços privados.</w:t>
      </w:r>
    </w:p>
    <w:p>
      <w:pPr>
        <w:pStyle w:val="BodyText"/>
      </w:pPr>
      <w:r>
        <w:t xml:space="preserve">Essa expansão deu-se como resultado de várias ações, mas sua universalização foi resultado principalmente do surgimento de novas formas de relacionamento social viabilizadas pelas redes digitais, que tornaram mais acessíveis novas ferramentas de apoio ao ensino em sala de aula, ao ensino à distância, ao comércio eletrônico, à eleição eletrônica, aos market-places, aos aplicativos de transporte e entrega, ao agendamento de eventos, reuniões e consultas médicas, dentre tantos outros exemplos.</w:t>
      </w:r>
    </w:p>
    <w:p>
      <w:pPr>
        <w:pStyle w:val="BodyText"/>
      </w:pPr>
      <w:r>
        <w:t xml:space="preserve">Tais transformações tiveram impactos econômicos e sociais profundos, inclusive nas relações de trabalho, tanto na criação e extinção de postos de trabalho,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dessas transformações no emprego vem exigindo dos governos, das empresas e dos cidadãos uma constante e rápida readaptação das relações de trabalho e da produção de novos saberes e competências. Consequentemente, também o sistema educacional vem sendo desafiado a se adaptar, uma vez que é dele que se espera o preparo dos cidadãos para a nova realidade. Aqueles cidadãos que não se prepararem correm o risco constante de ficar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ou Economia do Bico, que precariza as relações trabalhistas por meio de plataformas que as impessoaliza a ponto de camuflar a exploração [XXX]. O termo bicoaqui está sendo usado como tradução livre de gigs, que nos Estados Unidos é uma gíria usada para trabalho temporário [XXX dicionário]. A uberização é um exemplo de relação de trabalho no contexto da Gigs Economy.</w:t>
      </w:r>
    </w:p>
    <w:p>
      <w:pPr>
        <w:pStyle w:val="BodyText"/>
      </w:pPr>
      <w:r>
        <w:t xml:space="preserve">Vários países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 em educação</w:t>
      </w:r>
      <w:r>
        <w:t xml:space="preserve">”</w:t>
      </w:r>
      <w:r>
        <w:t xml:space="preserve">, em relação aos demais países, pode afetar a prosperidade de suas populações, sua autonomia e liberdade [XXX citar STEM].</w:t>
      </w:r>
    </w:p>
    <w:p>
      <w:pPr>
        <w:pStyle w:val="BodyText"/>
      </w:pPr>
      <w:r>
        <w:t xml:space="preserve">Mais do que simplesmente treinaros cidadãos quanto ao uso de serviços digitais, a educação tem um papel fundamental de prepará-los para sua inserção autônoma e digna na sociedade transformada pelas tecnologias de informação e comunicação. Portanto, o desafio do Estado não se limita a estabelecer políticas públicas de provimento de infraestrutura para que o cidadão possa ter acesso e se beneficiar dos recursos digitais e de comunicação, mas, principalmente, preparar estes cidadãos para que contribuam com a construção desses recursos, beneficiando-se da autonomia e prosperidade que essa construção gera.</w:t>
      </w:r>
    </w:p>
    <w:p>
      <w:pPr>
        <w:pStyle w:val="BodyText"/>
      </w:pPr>
      <w:r>
        <w:t xml:space="preserve">O cidadão também precisa ser capaz de entender o que está por trásdesses sistemas digitais, para que possa reagir aos excessos da algoritmizaçãode suas relações com outros indivíduos.</w:t>
      </w:r>
    </w:p>
    <w:p>
      <w:pPr>
        <w:pStyle w:val="BodyText"/>
      </w:pPr>
      <w:r>
        <w:t xml:space="preserve">Assim, antecipando aqui uma das conclusões desta dissertação, é no contexto do segundo dilúvio, considerando a bomba das telecomunicações e da informática, que se insere a necessidade de um projeto educacional como o WASH.</w:t>
      </w:r>
    </w:p>
    <w:p>
      <w:pPr>
        <w:pStyle w:val="BodyText"/>
      </w:pPr>
      <w:r>
        <w:t xml:space="preserve">A percepção da importância da educação para a prosperidade da sociedade não é uma notícia nova. No caso americano, por exemplo, remonta aos primórdios de sua independência. Em termos globais é possível perceber o reconhecimento de sua importância desde a grécia e do Egito antigos.</w:t>
      </w:r>
    </w:p>
    <w:p>
      <w:pPr>
        <w:pStyle w:val="BodyText"/>
      </w:pPr>
      <w:r>
        <w:t xml:space="preserve">No capítulo Fundamentação Teóricarevisaremos as origens do conceito de Science, Technology, Engineering and Mathematics(STEM), mostrando que já em 1790 o presidente George Washington, em seu primeiro discurso do Estado da Uniãoenaltecia a ciência e a literatura como base da felicidade pública. Essa percepção de valor da ciência e da cultura perdurou história americana, até os dias de hoje. Em muitos momentos foi estimulada, inclusive, como resposta às ameaças externas, como foi o caso da mobilização americana para fazer frente ao sucesso soviético no programa espacial, representado pelo pioneirismo do lançamento do satélite Sputnik no final da década de 50. É naquele cenário da Guerra Fria que a política de educação em STEM e alfabetização científica e tecnológica passou a ser vista mais claramente como um bem comum, mesmo muito antes do uso desse acrônimo de forma oficial. (Relatório CRS para o Congresso, www.crs.gov, 2012)</w:t>
      </w:r>
    </w:p>
    <w:p>
      <w:pPr>
        <w:pStyle w:val="BodyText"/>
      </w:pPr>
      <w:r>
        <w:t xml:space="preserve">Não obstante esta permanente percepção pública da importância e do valor da ciência, os Estados Unidos não conseguiram manter uma formação de qualidade nas áreas STEM.</w:t>
      </w:r>
    </w:p>
    <w:p>
      <w:pPr>
        <w:pStyle w:val="BodyText"/>
      </w:pPr>
      <w:r>
        <w:t xml:space="preserve">Nos anos 90 os EUA identificaram fragilidades na educação de STEM com prejuízo ao poderio bélico e tecnológico nacional, à inserção de seus cidadãos no novo mundo do trabalho, de forma autônoma, soberana e próspera. Essas fragilidades foram evidenciadas pelo recorrente e relativamente baixo desempenho de adolescentes americanos no Programme for International Student Assessment(PISA) [XXX Catterall]. Com isso, o governo americano teve que propor ações para atualizar as competências curriculares, visando manter uma inserção hegemônica na economia do século XXI.</w:t>
      </w:r>
    </w:p>
    <w:p>
      <w:pPr>
        <w:pStyle w:val="BodyText"/>
      </w:pPr>
      <w:r>
        <w:t xml:space="preserve">Segundo Relatório do Congress Research Service(CRS - Serviço de pesquisa do Congresso Americano), mais de 200 projetos de Lei contendo o termo educação científicaforam apresentados entre 1987 e 2008. O mesmo relatório aponta que 13 agências federais estavam envolvidas em programas ou atividades de educação do tipo STEM. (Pag.2 do Relatório).</w:t>
      </w:r>
    </w:p>
    <w:p>
      <w:pPr>
        <w:pStyle w:val="BodyText"/>
      </w:pPr>
      <w:r>
        <w:t xml:space="preserve">Os atores governamentais e estudiosos daquele período identificaram que faltava aos EUA uma política nacional uniforme e inclusiva de ensino de ciências, pois era possível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w:t>
      </w:r>
    </w:p>
    <w:p>
      <w:pPr>
        <w:pStyle w:val="BodyText"/>
      </w:pPr>
      <w:r>
        <w:t xml:space="preserve">Ele foi um cientista visionário ao pensar a aprendizagem de crianças de forma diferente. Em 1968 escreveu o artigo Teaching Children Thinking em que abordava o tema sobre crianças, educação e computadores. No capítulo de Fundamentação teórica sua contribuição será aprofundada, mas é necessário antecipar aqui alguns elementos para que seja possível delimitar o escopo da presente pesquisa.</w:t>
      </w:r>
    </w:p>
    <w:p>
      <w:pPr>
        <w:pStyle w:val="BodyText"/>
      </w:pPr>
      <w:r>
        <w:t xml:space="preserve">O caratér pioneiro do pensamento de Papert ficará mais evidente na fundamentação teórica. Entretanto, cabe reconhecer aqui, de forma resumida, que, quando formulou suas ideias, nos anos 70, os computadores ainda não eram amplamente acessíveis ou disponíveis para uso doméstico ou nas escolas.</w:t>
      </w:r>
    </w:p>
    <w:p>
      <w:pPr>
        <w:pStyle w:val="BodyText"/>
      </w:pPr>
      <w:r>
        <w:t xml:space="preserve">Naquele tempo não existia o conceito de micro-computadores. Equipamentos com poder de processamento milhares de vezes inferior ao de um notebook de hoje, ocupavam centenas de metros quadrados [XXX lei de moore]. Segundo SOLOMON et al. (2020) , em 1966 os computadores eram poucos, grandes e espalhados, os custos eram muito altos e, portanto, o acesso era muito restrito.</w:t>
      </w:r>
    </w:p>
    <w:p>
      <w:pPr>
        <w:pStyle w:val="BodyText"/>
      </w:pPr>
      <w:r>
        <w:t xml:space="preserve">Mas mesmo na forma de mainframes centralizados (computadores de grande porte) com as limitações indicadas acima, foi possível a Papert realizar incursões desbravadoras no campo da aprendizagem para crianças utilizando computadores, ainda que sem uma ampla disseminação no sistema educacional americano.</w:t>
      </w:r>
    </w:p>
    <w:p>
      <w:pPr>
        <w:pStyle w:val="BodyText"/>
      </w:pPr>
      <w:r>
        <w:t xml:space="preserve">Uma geração de educadores foi formada em torno das ideias de Papert, para quem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muitas disciplinas.</w:t>
      </w:r>
    </w:p>
    <w:p>
      <w:pPr>
        <w:pStyle w:val="BodyText"/>
      </w:pPr>
      <w:r>
        <w:t xml:space="preserve">Diferentemente de um simples treinamento para usar computadores, o método de Papert representava uma mudança em paradigmas educacionais, focalizando a aprendizagem em detrimento do ensino (NEGROPONTE, 2004) . A ideia era aprender o que se precisae não aprender o que se deve.</w:t>
      </w:r>
    </w:p>
    <w:p>
      <w:pPr>
        <w:pStyle w:val="BodyText"/>
      </w:pPr>
      <w:r>
        <w:t xml:space="preserve">O caráter estritamente educacional e a peculiar abordagem das propostas de Papert são apontados em Brazil Plan, embora muito a posteriori por seus colegas, como uma alternativa para a inserção do indivíduo na era digital(digital age).</w:t>
      </w:r>
    </w:p>
    <w:p>
      <w:pPr>
        <w:pStyle w:val="BodyText"/>
      </w:pPr>
      <w:r>
        <w:t xml:space="preserve">Assumindo que o conceito de era digitalse refere às transformações tecnológicas que viabilizaram a Sociedade da Informação, é razoável depreender, a partir do que está presente em Brazil Plan (NEGROPONTE, 2004), que seus sucessores no MIT, de forma independente, entendiam a proposta de Papert como um caminho natural para a melhor inserção dos indivíduos na Sociedade da Informação.</w:t>
      </w:r>
    </w:p>
    <w:p>
      <w:pPr>
        <w:pStyle w:val="BodyText"/>
      </w:pPr>
      <w:r>
        <w:t xml:space="preserve">O pioneirismo de Papert permite reconhecer nele uma inspiração para as demais iniciativas educacionais no estilo STEM que vieram depois. Estas iniciativas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preocupações com o relativo baixo desempenho em STEM, que se aprofundavam nos EUA nos anos 90, alcançaram o resto do mundo. Começaram a surgir propostas para tentar promover a qualificação da educação em países em desenvolvimento por meio do uso intensivo de computadores, nos moldes do que enxergara Papert em seus trabalhos seminais.</w:t>
      </w:r>
    </w:p>
    <w:p>
      <w:pPr>
        <w:pStyle w:val="BodyText"/>
      </w:pPr>
      <w:r>
        <w:t xml:space="preserve">Dentre estas propostas destaca-se o One Laptop per Child, projeto elaborado por pesquisadores do MIT (NEGROPONTE, 2004) sucessores dos trabalhos seminais de Papert. Uma descrição detalhada sobre as características e história do OLPC pode ser encontrada no capítulo de Resultados e Análises, bem como em outras referências (ALVAREZ, 2015).</w:t>
      </w:r>
    </w:p>
    <w:p>
      <w:pPr>
        <w:pStyle w:val="BodyText"/>
      </w:pPr>
      <w:r>
        <w:t xml:space="preserve">Neste ponto podemos sintetizar que o OLPC envolvia a distribuição massiva de laptops (notebooks) para crianças e adolescentes do ensino fundamental e médio, com vistas a universalizar o acesso à internet no âmbito da escola pública brasileira.</w:t>
      </w:r>
    </w:p>
    <w:p>
      <w:pPr>
        <w:pStyle w:val="BodyText"/>
      </w:pPr>
      <w:r>
        <w:t xml:space="preserve">Esta universalização visava oportunizar várias práticas pedagógicas no âmbito da Escola Pública, dentre elas a programação de computadores, consequência direta do pensamento de Papert. Para que pudesse ser implementada nos prazos e formato pretendidos pelo MIT, a proposta OLPC comprometeria boa parcela do orçamento do Ministério da Educação na compra de laptops (notebooks). Foi esse comprometimento, e o risco a ele associado, que estimulou o Governo Brasileiro a buscar formas de avaliar sua efetividade.</w:t>
      </w:r>
    </w:p>
    <w:p>
      <w:pPr>
        <w:pStyle w:val="BodyText"/>
      </w:pPr>
      <w:r>
        <w:t xml:space="preserve">O Projeto WASH nasceu (MAMMANA e TOZZI, 2018)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o Projeto WASH buscou centrar-se na criação de espaços de interação no contexto de valores do método científico, buscando estabelecer meios para estimular, inicialmente, as disciplinas de STEM e, posteriormente, incluindo arte na lista, como tantos outros autores fizeram naquele período (CATTERALL, 2017) (MAMMANA e TOZZI, 2018) (YAKMAN, 2019). Desta forma, um novo acrônimo nasceu agregando Science, Technology Engineering, Arts</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currículo tradicional da escola formal, cujos valores principais se alicerçam no método científico. O WASH não é um curso, mas se constitui em espaços de interação humana para experimentação e convivência entre indivíduos, no contexto do desenvolvimento de projetos de vários níveis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logística [XXX citar os relatórios do OLPC].</w:t>
      </w:r>
    </w:p>
    <w:p>
      <w:pPr>
        <w:pStyle w:val="BodyText"/>
      </w:pPr>
      <w:r>
        <w:t xml:space="preserve">A abordagem adotada na presente dissertação se encaixa no método de Estudo de Casoe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27" w:name="WASH: projeto, programa, sistema, organiza\c{c}\~ao ou pol\'{\i}tica p\'ublica?"/>
      <w:r>
        <w:t xml:space="preserve">WASH: projeto, programa, sistema, organização ou política pública?</w:t>
      </w:r>
      <w:bookmarkEnd w:id="27"/>
    </w:p>
    <w:p>
      <w:pPr>
        <w:pStyle w:val="FirstParagraph"/>
      </w:pPr>
      <w:r>
        <w:t xml:space="preserve">Antes de prosseguir, é preciso escolher a nomenclatura que será usada ao longo de todo o texto para nos referirmos ao WASH.</w:t>
      </w:r>
    </w:p>
    <w:p>
      <w:pPr>
        <w:pStyle w:val="BodyText"/>
      </w:pPr>
      <w:r>
        <w:t xml:space="preserve">O WASH é um projeto, um programa, um sistema, uma organização ou uma política pública?</w:t>
      </w:r>
    </w:p>
    <w:p>
      <w:pPr>
        <w:pStyle w:val="BodyText"/>
      </w:pPr>
      <w:r>
        <w:t xml:space="preserve">Historicamente, como pode ser verificado na vasta documentação pregressa do WASH, temos nos referido a ele, displicentemente, como Projeto. Mas nesta dissertação precisos ser mais rigorosos conceitualmente.</w:t>
      </w:r>
    </w:p>
    <w:p>
      <w:pPr>
        <w:pStyle w:val="BodyText"/>
      </w:pPr>
      <w:r>
        <w:t xml:space="preserve">Para ser um projeto, precisaria ter um único plano de trabalho:</w:t>
      </w:r>
    </w:p>
    <w:p>
      <w:pPr>
        <w:pStyle w:val="BodyText"/>
      </w:pPr>
      <w:r>
        <w:t xml:space="preserve">com introdução, materiais e métodos,</w:t>
      </w:r>
    </w:p>
    <w:p>
      <w:pPr>
        <w:pStyle w:val="BodyText"/>
      </w:pPr>
      <w:r>
        <w:t xml:space="preserve">com objeto, objetivo e entregáveis,</w:t>
      </w:r>
    </w:p>
    <w:p>
      <w:pPr>
        <w:pStyle w:val="BodyText"/>
      </w:pPr>
      <w:r>
        <w:t xml:space="preserve">com a definição de sua duração,</w:t>
      </w:r>
    </w:p>
    <w:p>
      <w:pPr>
        <w:pStyle w:val="BodyText"/>
      </w:pPr>
      <w:r>
        <w:t xml:space="preserve">com a identificação de sua equipe,</w:t>
      </w:r>
    </w:p>
    <w:p>
      <w:pPr>
        <w:pStyle w:val="BodyText"/>
      </w:pPr>
      <w:r>
        <w:t xml:space="preserve">com um cronograma</w:t>
      </w:r>
    </w:p>
    <w:p>
      <w:pPr>
        <w:pStyle w:val="BodyText"/>
      </w:pPr>
      <w:r>
        <w:t xml:space="preserve">e com um orçamento.</w:t>
      </w:r>
    </w:p>
    <w:p>
      <w:pPr>
        <w:pStyle w:val="BodyText"/>
      </w:pPr>
      <w:r>
        <w:t xml:space="preserve">Este único plano de trabalho poderia ser complementado por aditivos ou emendas, mas sem ampliar o escopo de execução.</w:t>
      </w:r>
    </w:p>
    <w:p>
      <w:pPr>
        <w:pStyle w:val="BodyText"/>
      </w:pPr>
      <w:r>
        <w:t xml:space="preserve">Ocorre que desde sua criação, o WASH já teve pelo menos 12 Planos de Trabalho associados a diferentes fontes de financiamento (ver Plataforma Carlos Chagas CHAGAS (2022)), cada um estruturado de acordo com os itens elencados acima.</w:t>
      </w:r>
    </w:p>
    <w:p>
      <w:pPr>
        <w:pStyle w:val="BodyText"/>
      </w:pPr>
      <w:r>
        <w:t xml:space="preserve">Estes planos de trabalho, embora com características e escopos específicos, seguem uma linha mestra que dá as diretrizes para execução de atividades, as quais têm em comum um modo de promover a aprendizagem, ou seja, um método ou caminho.</w:t>
      </w:r>
    </w:p>
    <w:p>
      <w:pPr>
        <w:pStyle w:val="BodyText"/>
      </w:pPr>
      <w:r>
        <w:t xml:space="preserve">Portanto, essa repetição de projetos sequenciais, que reproduzem um mesmo método além da vigência de cada um individualmente, indica que o WASH já tem características de Programa, como é possível verificar nas regras do PMI (2008), citadas por Weaver (2010):</w:t>
      </w:r>
    </w:p>
    <w:p>
      <w:pPr>
        <w:pStyle w:val="BodyText"/>
      </w:pPr>
      <w:r>
        <w:t xml:space="preserve">Desta forma, é razoável aceitar que aquilo que vem sendo chamado por nós de Projeto WASH já tenha se transformado em um Programa, dado que é justamente um conjunto de Projetos, com atividades coordenadas e com métodos que, emboram evoluam no tempo, seguem uma linha mestra.</w:t>
      </w:r>
    </w:p>
    <w:p>
      <w:pPr>
        <w:pStyle w:val="BodyText"/>
      </w:pPr>
      <w:r>
        <w:t xml:space="preserve">Mas as coisas não são tão simples assim. Como o coordenador do WASH é vinculado ao Governo Federal, há que se observar as normas do executivo para a criação de programas, a exemplo da edição de atos de ofício específicos para tal. Como o método WASH ainda está em desenvolvimento, não há que se falar na edição desses instrumento. Desta forma, a coordenação do WASH tem tomado o cuidado de não se referir a ele como programa, para não criar uma falsa expectativa de certeza de longevidade em seus beneficiários. O WASH é renovado anualmente, projeto a projeto, constantemente avaliado e não existe garantia formal, do ponto de vista do Governo Federal, de sua continuidade por períodos plurianuais.</w:t>
      </w:r>
    </w:p>
    <w:p>
      <w:pPr>
        <w:pStyle w:val="BodyText"/>
      </w:pPr>
      <w:r>
        <w:t xml:space="preserve">Não obstante esse cuidado, é evidente que o Projeto WASH de hoje extrapola os limites de qualquer um dos planos de trabalho que o implementam. Por isso, há que se falar também na possibilidade do WASH ser considerado uma proto-política pública, daquelas que são vivenciadas mas que ainda não estão formalizadas.</w:t>
      </w:r>
    </w:p>
    <w:p>
      <w:pPr>
        <w:pStyle w:val="BodyText"/>
      </w:pPr>
      <w:r>
        <w:t xml:space="preserve">Por outro lado, ficará claro, ao longo desta dissertação, que também é possível entender o WASH como um sistema, tanto se o considerarmos sob a ótica de uma definição mais genérica, como segue...</w:t>
      </w:r>
    </w:p>
    <w:p>
      <w:pPr>
        <w:pStyle w:val="BodyText"/>
      </w:pPr>
      <w:r>
        <w:t xml:space="preserve">...quanto se levarmos em conta a definição de BERTALANFFY (1968):</w:t>
      </w:r>
    </w:p>
    <w:p>
      <w:pPr>
        <w:pStyle w:val="BodyText"/>
      </w:pPr>
      <w:r>
        <w:t xml:space="preserve">Quanto a verificar se o WASH é uma organização, podemos usar a seguinte definição (MAXIMIANO, 1981):</w:t>
      </w:r>
    </w:p>
    <w:p>
      <w:pPr>
        <w:pStyle w:val="BodyText"/>
      </w:pPr>
      <w:r>
        <w:t xml:space="preserve">Usando palavras diferentes, o mesmo autor nos contempla com outra forma de definição que é particularmente interessante para o caso do WASH:</w:t>
      </w:r>
    </w:p>
    <w:p>
      <w:pPr>
        <w:pStyle w:val="BodyText"/>
      </w:pPr>
      <w:r>
        <w:t xml:space="preserve">As duas definições permitem associar ao WASH o conceito de organização, como se verá ao longo deste estudo.</w:t>
      </w:r>
    </w:p>
    <w:p>
      <w:pPr>
        <w:pStyle w:val="BodyText"/>
      </w:pPr>
      <w:r>
        <w:t xml:space="preserve">Com essas delimitações conceituais em mente, decidimos adotar, ao longo de toda a dissertação, o termo Programapara nos referirmos ao WASH, sabendo que subjacente a este programa existe um sistema, que como veremos, é o objeto de estudo deste trabalho.</w:t>
      </w:r>
    </w:p>
    <w:p>
      <w:pPr>
        <w:pStyle w:val="Heading2"/>
      </w:pPr>
      <w:bookmarkStart w:id="28" w:name="Objeto"/>
      <w:r>
        <w:t xml:space="preserve">Objeto</w:t>
      </w:r>
      <w:bookmarkEnd w:id="28"/>
    </w:p>
    <w:p>
      <w:pPr>
        <w:pStyle w:val="FirstParagraph"/>
      </w:pPr>
      <w:r>
        <w:t xml:space="preserve">Este trabalho tem por objeto de estudo do Programa WASH - Workshop de Aficionados em Software e Hardware, considerando como recorte temporal o período de novembro de 2013, mês de sua criação, até outubro de 2022.</w:t>
      </w:r>
    </w:p>
    <w:p>
      <w:pPr>
        <w:pStyle w:val="Heading2"/>
      </w:pPr>
      <w:bookmarkStart w:id="29" w:name="Objetivo"/>
      <w:r>
        <w:t xml:space="preserve">Objetivo</w:t>
      </w:r>
      <w:bookmarkEnd w:id="29"/>
    </w:p>
    <w:p>
      <w:pPr>
        <w:pStyle w:val="FirstParagraph"/>
      </w:pPr>
      <w:r>
        <w:t xml:space="preserve">A caracterização do Programa WASH dar-se-á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BodyText"/>
      </w:pPr>
      <w:r>
        <w:t xml:space="preserve">Essa caracterização embasará uma proposta de melhoria em suas práticas, por meio da revisão do Documento de Referência constante no anexo da Portaria CTI 178/2018.</w:t>
      </w:r>
    </w:p>
    <w:p>
      <w:pPr>
        <w:pStyle w:val="Heading2"/>
      </w:pPr>
      <w:bookmarkStart w:id="30" w:name="Hip\'oteses"/>
      <w:r>
        <w:t xml:space="preserve">Hipóteses</w:t>
      </w:r>
      <w:bookmarkEnd w:id="30"/>
    </w:p>
    <w:p>
      <w:pPr>
        <w:pStyle w:val="FirstParagraph"/>
      </w:pPr>
      <w:r>
        <w:t xml:space="preserve">Decidimos utilizar como uma parte das hipóteses deste trabalho os objetivos declarados pela Portaria 178/2018. Esta decisão tem como base o entendimento que é papel desta pesquisa verificar se os objetivos declarados pelo Projeto WASH foram alcançados.</w:t>
      </w:r>
    </w:p>
    <w:p>
      <w:pPr>
        <w:pStyle w:val="BodyText"/>
      </w:pPr>
      <w:r>
        <w:t xml:space="preserve">Assim, ao final deste trabalho de dissertação, serão verificadas, uma a uma, as seguintes hipóteses:</w:t>
      </w:r>
    </w:p>
    <w:p>
      <w:pPr>
        <w:pStyle w:val="BodyText"/>
      </w:pPr>
      <w:r>
        <w:t xml:space="preserve">O WASH promove ações de disseminação de conhecimentos em Ciência e Tecnologia;</w:t>
      </w:r>
    </w:p>
    <w:p>
      <w:pPr>
        <w:pStyle w:val="BodyText"/>
      </w:pPr>
      <w:r>
        <w:t xml:space="preserve">O WASH desenvolve habilidades relacionadas ao método científico e de engenharia;</w:t>
      </w:r>
    </w:p>
    <w:p>
      <w:pPr>
        <w:pStyle w:val="BodyText"/>
      </w:pPr>
      <w:r>
        <w:t xml:space="preserve">O WASH estimula aprendizagem por meio da orientação a projetos para alunos do ensino médio, técnico e de graduação;</w:t>
      </w:r>
    </w:p>
    <w:p>
      <w:pPr>
        <w:pStyle w:val="BodyText"/>
      </w:pPr>
      <w:r>
        <w:t xml:space="preserve">O WASH dissemina e populariza a ciência e a tecnologia atendendo a Estratégia Nacional de Ciência, Tecnologia e Inovação (ENCTI);</w:t>
      </w:r>
    </w:p>
    <w:p>
      <w:pPr>
        <w:pStyle w:val="BodyText"/>
      </w:pPr>
      <w:r>
        <w:t xml:space="preserve">O WASH desenvolve vivências de curta duração (oficinas) para alunos do ensino fundamental;</w:t>
      </w:r>
    </w:p>
    <w:p>
      <w:pPr>
        <w:pStyle w:val="BodyText"/>
      </w:pPr>
      <w:r>
        <w:t xml:space="preserve">Complementarmente, considerando o conhecimento visceral que temos do projeto, apontamos as seguintes hipóteses adicionais para nossa pesquisa:</w:t>
      </w:r>
    </w:p>
    <w:p>
      <w:pPr>
        <w:pStyle w:val="BodyText"/>
      </w:pPr>
      <w:r>
        <w:t xml:space="preserve">O WASH é um projeto de estímulo à disseminação da Cultura Digital e de consolidação do STEAM na escola pública brasileira;</w:t>
      </w:r>
    </w:p>
    <w:p>
      <w:pPr>
        <w:pStyle w:val="BodyText"/>
      </w:pPr>
      <w:r>
        <w:t xml:space="preserve">O WASH teve como origem as experiências do Projeto Governo Eletrônico de Serviço de Atendimento ao Cidadão (GESAC), da avaliação do OLPC (NEGROPONTE, 2004) e da Avaliação do PID (MAMMANA, 2009);</w:t>
      </w:r>
    </w:p>
    <w:p>
      <w:pPr>
        <w:pStyle w:val="BodyText"/>
      </w:pPr>
      <w:r>
        <w:t xml:space="preserve">O WASH carrega elementos da filosofia de Seymour Papert (PAPERT, 1980),combinados com outros métodos;</w:t>
      </w:r>
    </w:p>
    <w:p>
      <w:pPr>
        <w:pStyle w:val="BodyText"/>
      </w:pPr>
      <w:r>
        <w:t xml:space="preserve">O WASH resultou, ao longo de seus 9 anos de existência, em uma vasta produção de conhecimentos e aprendizados, concomitantemente ao atendimento de milhares de crianças em dezenas de localidades brasileiras.</w:t>
      </w:r>
    </w:p>
    <w:p>
      <w:pPr>
        <w:pStyle w:val="BodyText"/>
      </w:pPr>
      <w:r>
        <w:t xml:space="preserve">o WASH, que se iniciou como um projeto único e evoluiu como um programa, hoje pode ser considerado como uma proto-política pública.</w:t>
      </w:r>
    </w:p>
    <w:p>
      <w:pPr>
        <w:pStyle w:val="Heading2"/>
      </w:pPr>
      <w:bookmarkStart w:id="31" w:name="Problema"/>
      <w:r>
        <w:t xml:space="preserve">Problema</w:t>
      </w:r>
      <w:bookmarkEnd w:id="31"/>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incorporadas ao programa ao longo destes 9 anos e precisam ser caracterizadas, para que as melhorias possam ser introduzidas num novo documento de formalização da metodologia.</w:t>
      </w:r>
    </w:p>
    <w:p>
      <w:pPr>
        <w:pStyle w:val="Heading2"/>
      </w:pPr>
      <w:bookmarkStart w:id="32" w:name="Justificativa"/>
      <w:r>
        <w:t xml:space="preserve">Justificativa</w:t>
      </w:r>
      <w:bookmarkEnd w:id="32"/>
    </w:p>
    <w:p>
      <w:pPr>
        <w:pStyle w:val="FirstParagraph"/>
      </w:pPr>
      <w:r>
        <w:t xml:space="preserve">A aceitação do método do Projeto WASH pelas instituições de educação, documentada por dezenas de instrumentos legais de adesão (portarias), permite vislumbrar a transformação do projeto em política pública, o que tem estimulado chamar o projeto como proto-política, ou seja, política pública em construção. Para que o projeto atinja esse estágio, é preciso fazer uma revisão em seu documento de referência e, para isso, é necessário caracterizá-lo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Heading1"/>
      </w:pPr>
      <w:bookmarkStart w:id="33" w:name="FUNDAMENTA\c{C}\~AO TE\'ORICA "/>
      <w:r>
        <w:t xml:space="preserve">FUNDAMENTAÇÃO TEÓRICA</w:t>
      </w:r>
      <w:r>
        <w:t xml:space="preserve"> </w:t>
      </w:r>
      <w:bookmarkEnd w:id="33"/>
    </w:p>
    <w:p>
      <w:pPr>
        <w:pStyle w:val="FirstParagraph"/>
      </w:pPr>
      <w:r>
        <w:t xml:space="preserve">Como já exposto na Introdução, o presente trabalho se propõe a:</w:t>
      </w:r>
    </w:p>
    <w:p>
      <w:pPr>
        <w:pStyle w:val="BodyText"/>
      </w:pPr>
      <w:r>
        <w:t xml:space="preserve">Eixo 1: caracterizar a história do Projeto WASH</w:t>
      </w:r>
    </w:p>
    <w:p>
      <w:pPr>
        <w:pStyle w:val="BodyText"/>
      </w:pPr>
      <w:r>
        <w:t xml:space="preserve">Eixo 2: caracterizar seu método</w:t>
      </w:r>
    </w:p>
    <w:p>
      <w:pPr>
        <w:pStyle w:val="BodyText"/>
      </w:pPr>
      <w:r>
        <w:t xml:space="preserve">Eixo 3: caracterizar seus resultados</w:t>
      </w:r>
    </w:p>
    <w:p>
      <w:pPr>
        <w:pStyle w:val="BodyText"/>
      </w:pPr>
      <w:r>
        <w:t xml:space="preserve">Esta caracterização tem por objetivo criar as bases para propor melhorias no termo de referência do Programa WASH, que hoje está presente como anexo à Portaria CTI 178/2018.</w:t>
      </w:r>
    </w:p>
    <w:p>
      <w:pPr>
        <w:pStyle w:val="BodyText"/>
      </w:pPr>
      <w:r>
        <w:t xml:space="preserve">Neste capítulo serão aprofundados aspectos levantados na Introdução, embasando a vindoura escolha dos métodos que serão empregados para alcançar os objetivos deste trabalho nos 3 eixos indicados.</w:t>
      </w:r>
    </w:p>
    <w:p>
      <w:pPr>
        <w:pStyle w:val="BodyText"/>
      </w:pPr>
      <w:r>
        <w:t xml:space="preserve">Antes de prosseguir é necessário entender o papel do método em um trabalho científico. Esta compreensão pode ser construída pela análise da origem etmológica da palavra.</w:t>
      </w:r>
    </w:p>
    <w:p>
      <w:pPr>
        <w:pStyle w:val="BodyText"/>
      </w:pPr>
      <w:r>
        <w:t xml:space="preserve">Tendo em vista, então, a necessidade de escolher um caminho para chegar até os objetivos do trabalho, neste capítulo serão descritos os fundamentos teóricos que serão considerados.</w:t>
      </w:r>
    </w:p>
    <w:p>
      <w:pPr>
        <w:pStyle w:val="BodyText"/>
      </w:pPr>
      <w:r>
        <w:t xml:space="preserve">Mas antes de prosseguir, é preciso declarar que temos sensibilidade aos argumentos apresentados em GODOI et al. (2006), dando conta da impossibilidade do método como corretor, ou remédio, para as dificuldadesinerentes a uma dita insegurança epistemológica. Entretanto, não haverá como nos debruçarmos sobre isso com mais profundidade neste trabalho, havendo que prosseguir, mesmo que tão somente para, em caráter preliminar, adquirir conhecimento de maneira instrumentalno âmbito de uma busca por uma sempre questionável objetividade científica, com a esperança de plantar uma semente para que outras abordagens possam ser empregadas por pesquisadores mais versados em abordagens antifundacionais (GODOI et al., 2006).</w:t>
      </w:r>
    </w:p>
    <w:p>
      <w:pPr>
        <w:pStyle w:val="Heading2"/>
      </w:pPr>
      <w:bookmarkStart w:id="34" w:name="Fundamenta\c{c}\~ao: hist\'oria (eixo 1)"/>
      <w:r>
        <w:t xml:space="preserve">Fundamentação: história (eixo 1)</w:t>
      </w:r>
      <w:bookmarkEnd w:id="34"/>
    </w:p>
    <w:p>
      <w:pPr>
        <w:pStyle w:val="FirstParagraph"/>
      </w:pPr>
      <w:r>
        <w:t xml:space="preserve">Para caracterizar e traçar a trajetória (história) do Programa WASH, em qual contexto ele surgiu, quais políticas, projetos, ações, enfim, as diversas experiências de cultura digital que o antecederam, há a necessidade de definir e aplicar um método. Mas antes de definí-lo há que se revisitar os conceitos pré-existentes, trabalho que se desenvolverá nesta seção.</w:t>
      </w:r>
    </w:p>
    <w:p>
      <w:pPr>
        <w:pStyle w:val="BodyText"/>
      </w:pPr>
      <w:r>
        <w:t xml:space="preserve">Assim, nesta seção será revisitada a base metodológica para construir as narrativas de práticas que antecederam a existência do Programa WASH, a exemplo do GESAC, OLPC, Ciência na Escola e o Pensamento de Papert, como forma de confirmar a hipótese de sua origem. Esse percurso se dará no contorno conceitual da Cultura Digital.</w:t>
      </w:r>
    </w:p>
    <w:p>
      <w:pPr>
        <w:pStyle w:val="BodyText"/>
      </w:pPr>
      <w:r>
        <w:t xml:space="preserve">Portanto, conhecer esta história é importante para elucidar as origens do Programa WASH, no contexto do eixo 1 deste trabalho, que é complementado pelos demais eixos.</w:t>
      </w:r>
    </w:p>
    <w:p>
      <w:pPr>
        <w:pStyle w:val="BodyText"/>
      </w:pPr>
      <w:r>
        <w:t xml:space="preserve">Ocorre que, pelo caráter recente de muitas das histórias que contribuíram para existência do WASH, elas ainda estão sendo contadas de forma superficial por diferentes perspectivas e atores. Por ter sido testemunha ocular de algumas delas, esta candidata tem a contribuir com sua própria narrativa, a qual não pode ficar restrita a uma simples crônica ou descrição de linha do tempo. Ao contrário, o eixo 1 foi desenvolvido de forma complementar aos outros dois eixos, estabelecendo uma abordagem plural, que culminou a proposta de mudanças no termo de referência do WASH.</w:t>
      </w:r>
    </w:p>
    <w:p>
      <w:pPr>
        <w:pStyle w:val="BodyText"/>
      </w:pPr>
      <w:r>
        <w:t xml:space="preserve">Esta nossa proximidade com os fatos que tentamos descrever e narrar nesta dissertação exige um cuidado especial, porque, como alerta PIERANTI (2022):</w:t>
      </w:r>
    </w:p>
    <w:p>
      <w:pPr>
        <w:pStyle w:val="BodyText"/>
      </w:pPr>
      <w:r>
        <w:t xml:space="preserve">Se é impossível negar a natureza humana do pesquisador e (...) seu conjunto de referências comuns ao tempo presente(PIERANTI, 2022), mesmo quando o pesquisador está distante da época e do local estudados, o que dizer da posição desta autora que é partícipe do programa em estudo?</w:t>
      </w:r>
    </w:p>
    <w:p>
      <w:pPr>
        <w:pStyle w:val="BodyText"/>
      </w:pPr>
      <w:r>
        <w:t xml:space="preserve">Vem ao nosso socorro a compreensão de que deve prevalecer o reconhecimento das limitações da historiografia, implicando na aceitação dos resultados obtidos como um encaminhamento, dentre outros possíveis, da pesquisa proposta(PIERANTI, 2022).</w:t>
      </w:r>
    </w:p>
    <w:p>
      <w:pPr>
        <w:pStyle w:val="BodyText"/>
      </w:pPr>
      <w:r>
        <w:t xml:space="preserve">FAVERSANI (1998) corrobora com esse entendimento, quando traz:</w:t>
      </w:r>
    </w:p>
    <w:p>
      <w:pPr>
        <w:pStyle w:val="BodyText"/>
      </w:pPr>
      <w:r>
        <w:t xml:space="preserve">Também nos conforta a visão da epistemologia social que aponta para dois aspectos complementares, in verbis (GODOI et al., 2006) : a questão da impossibilidade do distanciamento e da assepsia metodológica ao lançarmos olhares sobre o mundo; e o fato de que somos necessariamente parte daquilo que analisamos e, muitas vezes, tentamos modificar.</w:t>
      </w:r>
    </w:p>
    <w:p>
      <w:pPr>
        <w:pStyle w:val="BodyText"/>
      </w:pPr>
      <w:r>
        <w:t xml:space="preserve">Ademais, desafia a nossa ambição de encontrar um métodoa compreensão de que a historiografia nâo produziu um único método, mas diferentes tradições(Firat, 1987). Esse desafio se aprofunda, quando consideramos, por exemplo, Costa e Silva (2019), que apontam que a pesquisa histórica ainda pode ser considerada marginal na maioria dos livros sobre metodologia de pesquisa em ciências sociais, pois não desfruta do espaço dado a outros métodos de pesquisa, in verbis. Lançando nossa ambição num limbo, Costa e Silva (2019) reconhecem que um dos argumentos mais fortes acerca dessa ausência (de descrição de método) transfere uma certa responsabilidade para o historiador, que não teria, por prática de pesquisa, de justificar metodologicamente o seu trabalho.</w:t>
      </w:r>
    </w:p>
    <w:p>
      <w:pPr>
        <w:pStyle w:val="BodyText"/>
      </w:pPr>
      <w:r>
        <w:t xml:space="preserve">Para além de nos desafiar, muitas vezes sintímo-nos arrefecidos em nosso intento de encontrar um método, tendo em vista a negação de Popper em relação à cientificidade da história antiga, por exemplo (FAVERSANI, 1998), ou mesmo de sua utilidade (Firat, 1987).</w:t>
      </w:r>
    </w:p>
    <w:p>
      <w:pPr>
        <w:pStyle w:val="BodyText"/>
      </w:pPr>
      <w:r>
        <w:t xml:space="preserve">Os historiadores vêm dando respostas a estes questionamentos, como no caso do exemplo citado por Costa e Silva (2019), que relata a publicação, em 2013, pela revista Management and Organizational History, de uma edição especial entitulada Doing Research in Management and Organizational Studies. Esta edição especial é voltada para apresentar aplicações do método histórico, com orientações práticas (Costa e Silva, 2019). A mesma referência trás outros exemplos de iniciativas recentes semelhantes.</w:t>
      </w:r>
    </w:p>
    <w:p>
      <w:pPr>
        <w:pStyle w:val="BodyText"/>
      </w:pPr>
      <w:r>
        <w:t xml:space="preserve">Dessa forma, não podemos nos deixar abater por essas questões epistemológicas, pelo menos do ponto de vista do trabalho que precisa ser realizado nesta dissertação, cabendo adotar uma visão pragmática para a questão, inspirada pelo entendimento de FAVERSANI (1998):</w:t>
      </w:r>
    </w:p>
    <w:p>
      <w:pPr>
        <w:pStyle w:val="BodyText"/>
      </w:pPr>
      <w:r>
        <w:t xml:space="preserve">No transcorrer deste trabalho, mostraremos que o Programa WASH é uma prática de cultura digital que tem vínculo com a administração pública federal, estabelece pontes com os demais entes federados, com os poderes executivo e legislativo, com as redes de ensino, com os órgãos de fomento científico e com as organizações sociais. Em termos organizacionais, é estruturado na forma de heterarquia; uma prática sem organograma e que, por ora, ocorre em rede, de forma distribuída, sem institucionalidade definida.</w:t>
      </w:r>
    </w:p>
    <w:p>
      <w:pPr>
        <w:pStyle w:val="BodyText"/>
      </w:pPr>
      <w:r>
        <w:t xml:space="preserve">É esta complexidade que exige uma visão sistêmica entre abordagens históricas (eixo 1), modelagem de sistemas (eixo 2) e levamentamento estatístico de dados (eixo 3). Esta menção a uma pluralidade de métodos e, em particular, a menção ao uso da estatística, nos motiva a olhar com mais cuidado para a segunda fase da Escola de Annales, quando se praticou a História Quantitativa. Fazemos isso com o devido cuidado de não suscitar expectativas que depois não conseguiremos satisfazer. Esse olhar para a segunda fase da Escola de Annales será feito com a devida modéstia e consciência do papel limitado que podemos desempenhar em termos de historiografia.</w:t>
      </w:r>
    </w:p>
    <w:p>
      <w:pPr>
        <w:pStyle w:val="BodyText"/>
      </w:pPr>
      <w:r>
        <w:t xml:space="preserve">Segundo PIERANTI (2022):</w:t>
      </w:r>
    </w:p>
    <w:p>
      <w:pPr>
        <w:pStyle w:val="BodyText"/>
      </w:pPr>
      <w:r>
        <w:t xml:space="preserve">Com isso em mente, na dimensão histórica, tentaremos estabelecer um caminho próprio de historiografia, com inspiração na possibilidade de aplicar o método historiográfico como elemento de pesquisa em administração pública contemporânea, seguindo as opções indicadas em Costa e Silva (2019) e PIERANTI (2022), por exemplo. Esta iniciativa parte da aceitação da história como determinante para explicar os acontecimentos e estruturas existentes em qualquer sociedade (PIERANTI, 2022). Mas tal aceitação não esteve sempre presente na disciplina de Estudos Organizacionais, a exemplo da forte influência cientificista norte-americana que resultou em um afastamento da história, conferindo um caráter a-histórico às pesquisas(Costa e Silva, 2019).</w:t>
      </w:r>
    </w:p>
    <w:p>
      <w:pPr>
        <w:pStyle w:val="BodyText"/>
      </w:pPr>
      <w:r>
        <w:t xml:space="preserve">Kieser (1994) analisa o motivo pelo qual a história teria sido expelidade práticas recentes da Teoria das Organização. Citando Max Weber como um dos pais dessa área, bem como da sociologia, Kieser indica que Weber estaria convencido que para entender instituições contemporâneas seria necessário conhecer como elas se desenvolveram na história(Kieser, 1994, tradução livre). Segundo ele, uma das razões para essa negligência com a história, contrariando a prescrição de Weber, seria a recente profissionalização da sociologia, que na busca de uma identidade que a tornasse independente, desenvolveu a preferência por métodos específicos tais como experimentos e entrevistas, que em conjunção com a análise estatística, ofereciam um prospecto de metodologia precisa, análoga à da ciência(Kieser, 1994, tradução livre).</w:t>
      </w:r>
    </w:p>
    <w:p>
      <w:pPr>
        <w:pStyle w:val="BodyText"/>
      </w:pPr>
      <w:r>
        <w:t xml:space="preserve">Tendo em mente que caracterizar o WASH é uma forma de estudo organizacional, nos parece adequado dedicar uma parcela do esforço deste trabalho à história, ainda que seja necessário manter nossa ambição encapsulada dentro de um senso de auto-limitação, porque tratamos de eventos muito recentes, sem um compromisso com a história de longa duração, como é o caso da contribuição dos grandes nomes da Escola de Annales, por exemplo.</w:t>
      </w:r>
    </w:p>
    <w:p>
      <w:pPr>
        <w:pStyle w:val="BodyText"/>
      </w:pPr>
      <w:r>
        <w:t xml:space="preserve">Mesmo com a consciência desse limite, entendemos que é possível contribuir com os registros que serão trazidos no capítulo de resultados desta dissertação, para que outros pesquisadores possam se debruçar com mais profundidade sobre os eventos que aqui descrevemos e narramos em caráter pioneiro.</w:t>
      </w:r>
    </w:p>
    <w:p>
      <w:pPr>
        <w:pStyle w:val="Heading3"/>
      </w:pPr>
      <w:bookmarkStart w:id="35" w:name="Revis\~ao da evolu\c{c}\~ao da historiografia"/>
      <w:r>
        <w:t xml:space="preserve">Revisão da evolução da historiografia</w:t>
      </w:r>
      <w:bookmarkEnd w:id="35"/>
    </w:p>
    <w:p>
      <w:pPr>
        <w:pStyle w:val="FirstParagraph"/>
      </w:pPr>
      <w:r>
        <w:t xml:space="preserve">Para que o registro histórico de interesse para este texto se dê no contexto da ciência, no qual todas as afirmações aqui devem se inserir, é preciso que estas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 não obstante o caráter tautológico que Popper tentou dar à cientificidade histórica (Firat, 1987). Adiante revisitaremos essa questão epistemológica.</w:t>
      </w:r>
    </w:p>
    <w:p>
      <w:pPr>
        <w:pStyle w:val="BodyText"/>
      </w:pPr>
      <w:r>
        <w:t xml:space="preserve">Este caminho escolhido para a construção da narrativa histórica será descrito no capítulo de Materiais e Métodos, deixando para o capítulo de Resultadosa apresentação do discurso histórico propriamente dito.</w:t>
      </w:r>
    </w:p>
    <w:p>
      <w:pPr>
        <w:pStyle w:val="BodyText"/>
      </w:pPr>
      <w:r>
        <w:t xml:space="preserve">Com base no método descrito no capítulo de Materiais e Métodos, qualquer outro poderá avaliar o escopo de validade das afirmações presentes no capítulo de Resultados.</w:t>
      </w:r>
    </w:p>
    <w:p>
      <w:pPr>
        <w:pStyle w:val="BodyText"/>
      </w:pPr>
      <w:r>
        <w:t xml:space="preserve">Mas a escolha do método de caracterização histórica do WASH a ser aqui empregado precisa ter suas raízes em métodos pregressos, para aproveitar o conhecimento já existente na área de história. Por esse motivo, neste capítulo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atribuído a Heródoto no século V, assim como a estruturação da Históriacomo atividade profissional remonta ao início do século XIX, com a contribuição da Escola Histórica Prussiana.</w:t>
      </w:r>
    </w:p>
    <w:p>
      <w:pPr>
        <w:pStyle w:val="BodyText"/>
      </w:pPr>
      <w:r>
        <w:t xml:space="preserve">Como nos ensina Marczal (2016), Heródoto e Tucídides são muitas vezes reconhecidos como os primeiros a elaborar relatos historiográficos, pela obra que deixaram sobre os confrontos entre gregos e persas no século V a.c. ou da Guerra do Peloponeso, respectivamente. Heródoto chegou a ser considerado por Cícero como o pai da história.</w:t>
      </w:r>
    </w:p>
    <w:p>
      <w:pPr>
        <w:pStyle w:val="BodyText"/>
      </w:pPr>
      <w:r>
        <w:t xml:space="preserve">Confirmando, TEIXEIRA (2008) também ensina que surgiu com Heródoto e Tucídides,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atribuída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36"/>
                    <a:stretch>
                      <a:fillRect/>
                    </a:stretch>
                  </pic:blipFill>
                  <pic:spPr bwMode="auto">
                    <a:xfrm>
                      <a:off x="0" y="0"/>
                      <a:ext cx="1358757" cy="1882739"/>
                    </a:xfrm>
                    <a:prstGeom prst="rect">
                      <a:avLst/>
                    </a:prstGeom>
                    <a:noFill/>
                    <a:ln w="9525">
                      <a:noFill/>
                      <a:headEnd/>
                      <a:tailEnd/>
                    </a:ln>
                  </pic:spPr>
                </pic:pic>
              </a:graphicData>
            </a:graphic>
          </wp:inline>
        </w:drawing>
      </w:r>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atribuído a Ranke, tem como característica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vestígios autênticos que servem para comprovar o que está sendo narrado (Marczal, 2016).</w:t>
      </w:r>
    </w:p>
    <w:p>
      <w:pPr>
        <w:pStyle w:val="BodyText"/>
      </w:pPr>
      <w:r>
        <w:t xml:space="preserve">Para a construção do método de registro histórico que será utilizado neste trabalho, não negligenciaremos, mesmo sem ficar restritos a ele, o entendimento de Ranke, exposto no Prefácio à 1ª edição de seu História dos povos germânicos e latinos(apud BENTIVOGLIO, 2010), que explicita:</w:t>
      </w:r>
    </w:p>
    <w:p>
      <w:pPr>
        <w:pStyle w:val="BodyText"/>
      </w:pPr>
      <w:r>
        <w:t xml:space="preserve">Ranke, no mesmo texto,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evoluíram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além da Escola Prussiana: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científica, tratando a história como uma ciência metodologicamente rigorosa, tendo como modelo as ciências naturais, seguindo o método das ciências físicas.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críticas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analítico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Para Firat (1987), a análise marxista se situa entre os Annales e as tradições hermenêuticas, alertando para o risco da interpretação da realidade ser distorcida pelas experiências materiais dos seres humanos.</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 com outras tradições na metodologia da história, dado que ambas têm a abordagem pelo método científico como dominante, sempre com ênfase em fatos empíricos (Firat, 1987), é evidente que na Escola de Annales a narrativa linear dos acontecimentos sai de cena (PIERANTI, 2022), dando espaço a uma metodologia crítica.</w:t>
      </w:r>
    </w:p>
    <w:p>
      <w:pPr>
        <w:pStyle w:val="BodyText"/>
      </w:pPr>
      <w:r>
        <w:t xml:space="preserve">Em sua segunda fase, identificada com Fernand Braudel, a ideia fundamental era de que a história é regida por fenômenos de longa duração, como os que dominaram a Revolução Francesa ou a Idade Média, por exemplo. É justamente o estudo sobre a Revolução Francesa, conduzido por Ernest Labrousse, que traz para dentro da Escola de Annales a dita revolução quantitativa, entre os anos de 1950 e 1970 (Burke, 1991).</w:t>
      </w:r>
    </w:p>
    <w:p>
      <w:pPr>
        <w:pStyle w:val="BodyText"/>
      </w:pPr>
      <w:r>
        <w:t xml:space="preserve">Este período, que é de maior interesse para o método que aqui construiremos, se caracteriza pelo nascimento da História Quantitativa (Burke, 1991), no contexto dos estudos sobre preços na França do século XVIII.</w:t>
      </w:r>
    </w:p>
    <w:p>
      <w:pPr>
        <w:pStyle w:val="BodyText"/>
      </w:pPr>
      <w:r>
        <w:t xml:space="preserve">Tais estudos se caracterizavam pelos métodos estatísticos trazidos para a Escola de Annales por Labrousse, que, por sua vez, era incentivado pelos economistas Albert Aftalion e François Simiand a empreender um rigoroso estudo quantitativo da economia francesa do século XVIII(Burke, 1991). Esse estudo culminou em duas publicações:</w:t>
      </w:r>
    </w:p>
    <w:p>
      <w:pPr>
        <w:pStyle w:val="BodyText"/>
      </w:pPr>
      <w:r>
        <w:t xml:space="preserve">Esquisse(1933), ou Retrato Falado(em tradução livre), sobre os movimentos de preços entre 1701 e 1817 (Burke, 1991)</w:t>
      </w:r>
    </w:p>
    <w:p>
      <w:pPr>
        <w:pStyle w:val="BodyText"/>
      </w:pPr>
      <w:r>
        <w:t xml:space="preserve">La crise de l‘economie française à la fin de l‘Ancien Régime et au début de la Revolution (1944), ou A crise da economia francesa no final do Antigo Regime e início da Revolução(em tradução livre), sobre o fim do antigo regime (Burke, 1991).</w:t>
      </w:r>
    </w:p>
    <w:p>
      <w:pPr>
        <w:pStyle w:val="BodyText"/>
      </w:pPr>
      <w:r>
        <w:t xml:space="preserve">Segundo Burke (1991), Braudel teria proclamado, em sua época, o segundo livro de Labrousse, dois anos mais velho, como o maior livro de história publicado na França nestes últimos vinte e cinco anos.</w:t>
      </w:r>
    </w:p>
    <w:p>
      <w:pPr>
        <w:pStyle w:val="BodyText"/>
      </w:pPr>
      <w:r>
        <w:t xml:space="preserve">Ambos os livros de Labrousse se caracterizam por serem altamente técnicos, saturados de gráficos e tabelas(Burke, 1991), referindo-se a movimentos de longa duração, mas com atenção a ciclos de curta duração.</w:t>
      </w:r>
    </w:p>
    <w:p>
      <w:pPr>
        <w:pStyle w:val="BodyText"/>
      </w:pPr>
      <w:r>
        <w:t xml:space="preserve">Burke (1991) refere-se a Labrousse como uma eminência parda dos Annales, uma vez que há motivos para se suspeitar que houve influência de Labrousse na 2a. Edição do clássico Mediterrainnée de Braudel. Isso porque nessa 2a. Edição, de 1966, surge uma maior ênfase na dita História Quantitativa, com a inclusão de tabelas e gráficos inexistentes na primeira Edição.</w:t>
      </w:r>
    </w:p>
    <w:p>
      <w:pPr>
        <w:pStyle w:val="BodyText"/>
      </w:pPr>
      <w:r>
        <w:t xml:space="preserve">Firat (1987) menciona a ênfase da Escola de Annales em desenvolver um conjunto de métodos na coleta e análise de dados históricos, visando trazer cientificidade e respeitabilidade para a história.</w:t>
      </w:r>
    </w:p>
    <w:p>
      <w:pPr>
        <w:pStyle w:val="BodyText"/>
      </w:pPr>
      <w:r>
        <w:t xml:space="preserve">Esta auto-imagem de ciência expressada pela Escola de Annales, contrasta com a visão de Popper, que tentou reduzir as tradições historiográficas à tautologia, que, nesta condição, não poderiam ser falseáveis e, consequentemente, seriam pseudo-ciência (Firat, 1987).</w:t>
      </w:r>
    </w:p>
    <w:p>
      <w:pPr>
        <w:pStyle w:val="BodyText"/>
      </w:pPr>
      <w:r>
        <w:t xml:space="preserve">Acreditamos que esse posicionamento de Popper vem sendo superados e, objetivamente, nos atrai a visão de Kieser (1994), que traz quatro motivos principais para re-introduzir a história nos estudos organizacionais:</w:t>
      </w:r>
    </w:p>
    <w:p>
      <w:pPr>
        <w:pStyle w:val="BodyText"/>
      </w:pPr>
      <w:r>
        <w:t xml:space="preserve">Estruturas e comportamentos no presente das organizações refletem desenvolvimentos históricos que são culturalmente específicos (Kieser, 1994, tradução livre). Para exemplificar, Kieser (1994) compara a forma como organizações alemãs e francesas se estruturam.</w:t>
      </w:r>
    </w:p>
    <w:p>
      <w:pPr>
        <w:pStyle w:val="BodyText"/>
      </w:pPr>
      <w:r>
        <w:t xml:space="preserve">A identificação de como as organizações acham soluções para seus problemas ocorre, frequentemente, de forma não independente de ideologia (Kieser, 1994, tradução livre) . Como exemplo, Kieser (1994) traz o papel que tradições de fraternidades medievais (medieval guilds) têm em estruturas como IBM e Hewlett Packard, mesmo considerando que são empresas que já têm culturas organizacionais fortíssimas.</w:t>
      </w:r>
    </w:p>
    <w:p>
      <w:pPr>
        <w:pStyle w:val="BodyText"/>
      </w:pPr>
      <w:r>
        <w:t xml:space="preserve">A análise histórica nos ensina a interpretar estruturas organizacionais existentes não como resultado de legislação mas como resultado de decisões tomadas no passado das escolhas disponíveis, algumas feitas de forma intencional e outras mais implicitamente (Kieser, 1994, tradução livre). Como exemplo, Kieser (1994) traz que a decisão por terceirização(putting out) teve no sucesso de algumas organizações.</w:t>
      </w:r>
    </w:p>
    <w:p>
      <w:pPr>
        <w:pStyle w:val="BodyText"/>
      </w:pPr>
      <w:r>
        <w:t xml:space="preserve">A confrontação de teorias de mudança organizacional com o desenvolvimento histórico submetes essas teorias a um teste mais radical do que o que teriam que passar se fossem apenas comparadas com dados de curto prazo (Kieser, 1994, tradução livre). Como exemplo, Kieser (1994) cita casos de ecologia das organizações.</w:t>
      </w:r>
    </w:p>
    <w:p>
      <w:pPr>
        <w:pStyle w:val="Heading3"/>
      </w:pPr>
      <w:bookmarkStart w:id="37" w:name="Governo Eletr\^onico"/>
      <w:r>
        <w:t xml:space="preserve">Governo Eletrônico</w:t>
      </w:r>
      <w:bookmarkEnd w:id="37"/>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analítica, embora a máquina, propriamente dita, não tenha sido efetivamente construída. No entanto, mesmo assim, seus esforços são considerados basilares para o desenvolvimento dos primeiros computadores. Ada Lovelace foi considerada a primeira pessoa efetivamente a se valer do conceito de programação na História.</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serviçosprestados pela IBM, lamentavelmente,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contemporâneas, bem como do conhecimento científico.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início na década de 1960, principalmente pelas empresas estatais (DANTAS, 1988). Uma frase bastante repetida naquela época é que os engenheiros brasileiros recém formados tinham pouca oportunidade de fazer engenharia de fato, e suas perspectivas se restringiam a trabalhar no governo comprando equipamentos, ou trabalhar nas multinacionais, vendendo equipamentos para o Governo. Isto se dava porque o Brasil não tinha uma cultura de desenvolvimento no mundo digital e esse tipo de atividade era desestimulada pelas filiais de empresas estrangeiras. Um esforço muito grande foi instituído no país, principalmente a partir da década de 60, para reverter essa situação (DANTAS, 1988). Essa iniciativa do governo permitiu a gênese de uma comunidade de profissionais, estabelecendo as bases para a constituição de uma cultura digitalque veio a se expressar mais amplamente a partir da década de 90.</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 visão gerencial da década de 90 inaugurou a ideia de um governo eletrônicoque buscava tratar o indivíduo como clientede serviços de governo, ou, na melhor das hipóteses, como um cidadão pagador de impostosque recebia em troca serviços. Esta visão, na sua gênese, ainda não pensava o cidadão como um titular de um conjunto completo de direitos civis.</w:t>
      </w:r>
    </w:p>
    <w:p>
      <w:pPr>
        <w:pStyle w:val="BodyText"/>
      </w:pPr>
      <w:r>
        <w:t xml:space="preserve">Em que pese esse início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atribuírem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(BBC, 2012) , que no Brasil era conhecido como Vídeo Texto. Muito antes do HTML, em meados da década de 80, o MINITEL e suas versões locais (Suécia, Irlanda, África do Sul, Canadá, Brasil, etc) já eram extensivamente usadas. Na cidade de São Paulo o vídeo texto da Telesp chegou a ter dezenas de milhares de assinantes (Longhi, 2009).</w:t>
      </w:r>
    </w:p>
    <w:p>
      <w:pPr>
        <w:pStyle w:val="CaptionedFigure"/>
      </w:pPr>
      <w:r>
        <w:drawing>
          <wp:inline>
            <wp:extent cx="5334000" cy="3683520"/>
            <wp:effectExtent b="0" l="0" r="0" t="0"/>
            <wp:docPr descr="Imagem de um terminal Minitel." title="" id="1" name="Picture"/>
            <a:graphic>
              <a:graphicData uri="http://schemas.openxmlformats.org/drawingml/2006/picture">
                <pic:pic>
                  <pic:nvPicPr>
                    <pic:cNvPr descr="../../imagens/minitel.jpg" id="0" name="Picture"/>
                    <pic:cNvPicPr>
                      <a:picLocks noChangeArrowheads="1" noChangeAspect="1"/>
                    </pic:cNvPicPr>
                  </pic:nvPicPr>
                  <pic:blipFill>
                    <a:blip r:embed="rId38"/>
                    <a:stretch>
                      <a:fillRect/>
                    </a:stretch>
                  </pic:blipFill>
                  <pic:spPr bwMode="auto">
                    <a:xfrm>
                      <a:off x="0" y="0"/>
                      <a:ext cx="5334000" cy="3683520"/>
                    </a:xfrm>
                    <a:prstGeom prst="rect">
                      <a:avLst/>
                    </a:prstGeom>
                    <a:noFill/>
                    <a:ln w="9525">
                      <a:noFill/>
                      <a:headEnd/>
                      <a:tailEnd/>
                    </a:ln>
                  </pic:spPr>
                </pic:pic>
              </a:graphicData>
            </a:graphic>
          </wp:inline>
        </w:drawing>
      </w:r>
    </w:p>
    <w:p>
      <w:pPr>
        <w:pStyle w:val="ImageCaption"/>
      </w:pPr>
      <w:r>
        <w:t xml:space="preserve">Imagem de um terminal Minitel.</w:t>
      </w:r>
    </w:p>
    <w:p>
      <w:pPr>
        <w:pStyle w:val="BodyText"/>
      </w:pPr>
      <w:r>
        <w:t xml:space="preserve">O Judiciário brasileiro inaugurou os serviços digitais para atendimento ao cidadão, já no início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(MAMMANA et al., 1990) (ANDRADE, 2022) . As ações do executivo brasileiro em direção ao governo eletrônico remontam ao início da década de 90, sempre com a participação do SERPRO.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início,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 XXX].</w:t>
      </w:r>
    </w:p>
    <w:p>
      <w:pPr>
        <w:pStyle w:val="BodyText"/>
      </w:pPr>
      <w:r>
        <w:t xml:space="preserve">O movimento do Brasil em direção ao Governo Eletrônico se deu no contexto da já mencionada tendência mundial de promover Reformas Administrativas da década de 90 e início dos anos 2000. [XXX] Ramon Garcia identificam a concomitância da ação de Brasil, México e Estados Unidos, que em 3 anos formalizaram seus programas de Governo Digital. Brasil e México focalizaram a infraestrutura da Internet, ao passo que os Estados Unidos trabalhavam para o uso da internet em serviços e processos.</w:t>
      </w:r>
    </w:p>
    <w:p>
      <w:pPr>
        <w:pStyle w:val="BodyText"/>
      </w:pPr>
      <w:r>
        <w:t xml:space="preserve">O Governo Digital no Brasil foi formalizado por Decreto Presidencial de 3 abril de 2000 [XXX], cuja implementação se deu sob a coordenação política da Presidência da República, com apoio técnico e gerencial da Secretaria de Logística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instituído pelo Decreto no. 3.294, de 15 de dezembro de 1999 (e depois alterado por vários instrumentos legais): universalização de serviços, governo ao alcance de todos e infraestrutura avançada.</w:t>
      </w:r>
    </w:p>
    <w:p>
      <w:pPr>
        <w:pStyle w:val="BodyText"/>
      </w:pPr>
      <w:r>
        <w:t xml:space="preserve">As iniciativas do Governo FHC eram principalmente acessíveis a uma elite de cidadãos, uma vez que a maior parte da população não tinha acesso à internet, como se vê no estudo SIDRA do IBGE (apud Schmitz et al., 2021), e embora ainda não houvesse um apontamento de soluções sistêmicas para sua universalização, essas iniciativas abriram o caminho institucional do Governo Eletrônico.</w:t>
      </w:r>
    </w:p>
    <w:p>
      <w:pPr>
        <w:pStyle w:val="CaptionedFigure"/>
      </w:pPr>
      <w:r>
        <w:drawing>
          <wp:inline>
            <wp:extent cx="5334000" cy="2446165"/>
            <wp:effectExtent b="0" l="0" r="0" t="0"/>
            <wp:docPr descr="[dc69b8cf40fae2ba00158e43d2db2d294110957c]Evolução do percentual de domicílios com acesso para internet (Fonte: SIDRA 2016-2019 (apud [[Schmitz et al., 2021]]) )" title="" id="1" name="Picture"/>
            <a:graphic>
              <a:graphicData uri="http://schemas.openxmlformats.org/drawingml/2006/picture">
                <pic:pic>
                  <pic:nvPicPr>
                    <pic:cNvPr descr="../../imagens/acesso-internet.png" id="0" name="Picture"/>
                    <pic:cNvPicPr>
                      <a:picLocks noChangeArrowheads="1" noChangeAspect="1"/>
                    </pic:cNvPicPr>
                  </pic:nvPicPr>
                  <pic:blipFill>
                    <a:blip r:embed="rId39"/>
                    <a:stretch>
                      <a:fillRect/>
                    </a:stretch>
                  </pic:blipFill>
                  <pic:spPr bwMode="auto">
                    <a:xfrm>
                      <a:off x="0" y="0"/>
                      <a:ext cx="5334000" cy="2446165"/>
                    </a:xfrm>
                    <a:prstGeom prst="rect">
                      <a:avLst/>
                    </a:prstGeom>
                    <a:noFill/>
                    <a:ln w="9525">
                      <a:noFill/>
                      <a:headEnd/>
                      <a:tailEnd/>
                    </a:ln>
                  </pic:spPr>
                </pic:pic>
              </a:graphicData>
            </a:graphic>
          </wp:inline>
        </w:drawing>
      </w:r>
    </w:p>
    <w:p>
      <w:pPr>
        <w:pStyle w:val="ImageCaption"/>
      </w:pPr>
      <w:bookmarkStart w:id="40" w:name="dc69b8cf40fae2ba00158e43d2db2d294110957c"/>
      <w:r>
        <w:t xml:space="preserve">[dc69b8cf40fae2ba00158e43d2db2d294110957c]</w:t>
      </w:r>
      <w:bookmarkEnd w:id="40"/>
      <w:r>
        <w:t xml:space="preserve">Evolução do percentual de domicílios com acesso para internet (Fonte: SIDRA 2016-2019 (apud [[Schmitz et al., 2021]]) )</w:t>
      </w:r>
    </w:p>
    <w:p>
      <w:pPr>
        <w:pStyle w:val="Heading3"/>
      </w:pPr>
      <w:bookmarkStart w:id="41" w:name="Sociedade da Informa\c{c}\~ao"/>
      <w:r>
        <w:t xml:space="preserve">Sociedade da Informação</w:t>
      </w:r>
      <w:bookmarkEnd w:id="41"/>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atribuído,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física e ampliadoras da velocidade estavam perdendo espaço para tecnologias que armazenam, processam e distribuem informações [Sérgio Amadeu, tudo sobre todos].</w:t>
      </w:r>
    </w:p>
    <w:p>
      <w:pPr>
        <w:pStyle w:val="BodyText"/>
      </w:pPr>
      <w:r>
        <w:t xml:space="preserve">Para Duff [XXX JIS, 24(6)] ] o emprego de uma metodologia de análise reputacionalcolocaria Bell no topo da elite intelectual americana, entre os 10 primeiros, ao lado de figuras públicas como m Chomsky, John Kenneth Galbraith and Norman Mailer. Não cabe a este texto validar ou refutar estas afirmações, senão registrar que existe um reconhecimento sobre o relevante papel de Bell para a área.</w:t>
      </w:r>
    </w:p>
    <w:p>
      <w:pPr>
        <w:pStyle w:val="BodyText"/>
      </w:pPr>
      <w:r>
        <w:t xml:space="preserve">Dentre as contribuições mais notáveis de Bell [XXX Duff] estariam a identificação da transformação pós-industrial da força de trabalho, o fluxo de informações e a consequente explosão da informaçãoe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42" w:name="Pol\'{\i}ticas P\'ublicas de Inclus\~ao e Cultura Digital"/>
      <w:r>
        <w:t xml:space="preserve">Políticas Públicas de Inclusão e Cultura Digital</w:t>
      </w:r>
      <w:bookmarkEnd w:id="42"/>
    </w:p>
    <w:p>
      <w:pPr>
        <w:pStyle w:val="FirstParagraph"/>
      </w:pPr>
      <w:r>
        <w:t xml:space="preserve">As transformações pelas quais a sociedade passava no início dos anos 90 exigiam novos paradigmas sociais, culturais e educacionais, que envolvessem estratégias de inclusão dos cidadãos na nova realidade.</w:t>
      </w:r>
    </w:p>
    <w:p>
      <w:pPr>
        <w:pStyle w:val="BodyText"/>
      </w:pPr>
      <w:r>
        <w:t xml:space="preserve">Entretanto, esta diretriz não estava presente na fase pioneira de implantação do governo eletrônico no Brasil, ainda no Governo FHC.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período de 2000 a 2003.</w:t>
      </w:r>
    </w:p>
    <w:p>
      <w:pPr>
        <w:pStyle w:val="BodyText"/>
      </w:pPr>
      <w:r>
        <w:t xml:space="preserve">Paralelamente, ocorria a consolidação de uma cadeia produtiva mundial de eletro-eletrônicos completa e eficiente, que usufruía de mão-de-obra barata na Ásia. Esse fato contribuiu para a redução de barreiras econômicas para o acesso a dispositivos digitais, uma vez que houve ampla comoditização da produção de eletroeletrônicos em geral e dos bens de computação em particular. Esse fenômeno era uma decorrência direta da Lei de Moore (CIPOLI, 2012), através da qual o mundo passou a produzir mais transistores eletrônicos do que grãos de soja, com ganhos de escala que tornaram essas tecnologias mais acessíveis.</w:t>
      </w:r>
    </w:p>
    <w:p>
      <w:pPr>
        <w:pStyle w:val="BodyText"/>
      </w:pPr>
      <w:r>
        <w:t xml:space="preserve">Apenas para registro, vale lembrar que a Lei de Moore foi observada empiricamente, pela primeira vez, por Gordon Earle Moore, presidente da fabricante de microprocessadores Intel, em 1965. Ele observou que a cada 18 meses a indústria de microchips eletrônicos conseguia dobrar a quantidade de transistores presentes numa pastilha de silício de área definida. Os transistores são os tijolosda eletrônica e são usados para processar os sinais digitais.</w:t>
      </w:r>
    </w:p>
    <w:p>
      <w:pPr>
        <w:pStyle w:val="BodyText"/>
      </w:pPr>
      <w:r>
        <w:t xml:space="preserve">Essa alta disponibilidade de equipamentos digitais, a relativo baixo custo, facilitou uma presença cada vez maior da internet na vida das pessoas, principalmente a partir da popularização dos celulares do tipo smart-phone, situação que se reproduziu no Brasil.</w:t>
      </w:r>
    </w:p>
    <w:p>
      <w:pPr>
        <w:pStyle w:val="BodyText"/>
      </w:pPr>
      <w:r>
        <w:t xml:space="preserve">A transformação digital estimulou os governos a enfrentarem as dificuldades de falta de capacitação dos cidadãos na apropriação tecnológica, de forma que pudessem usufruir melhor da abundância e acesso aos equipamentos digitais. Para isso, estabeleceram políticas públicas que os preparassem para usufruírem do direito humano à comunicação, como estabelecido no Art. 19 da Declaração Universal de Direitos Humanos. Ou seja, os governos passaram a se preocupar com a inserção efetiva de seus cidadãos na sociedade da informação.</w:t>
      </w:r>
    </w:p>
    <w:p>
      <w:pPr>
        <w:pStyle w:val="BodyText"/>
      </w:pPr>
      <w:r>
        <w:t xml:space="preserve">Essas iniciativas ficaram conhecidas, genericamente, como programas pertinentes a politicas de inclusão digital, ou de cultura digitalou mesmo de alfabetização tecnológica. Independentemente da abordagem escolhida, dentre as três indicadas, essas políticas sempre estiveram vinculadas às estruturas de educação, seja a formal, ou a não-formal.</w:t>
      </w:r>
    </w:p>
    <w:p>
      <w:pPr>
        <w:pStyle w:val="BodyText"/>
      </w:pPr>
      <w:r>
        <w:t xml:space="preserve">Diferentes iniciativas e perspectivas foram implementadas para uso das tecnologias da informação e comunicação no Brasil na primeira década deste século, principalmente ao longo do primeiro e segundo mandato de Lula. Por meio de diferentes políticas públicas, foram disponibilizados, ou foi facilitado, acesso, equipamentos, aplicativos, softwares, hardwares, os quais visavam processar, armazenar, comunicar, prover apropriação tecnológica e acesso a informação, bem como ao conhecimento.</w:t>
      </w:r>
    </w:p>
    <w:p>
      <w:pPr>
        <w:pStyle w:val="BodyText"/>
      </w:pPr>
      <w:r>
        <w:t xml:space="preserve">Dentre as políticas de inclusão digital do período, destaca-se o ProInfo, política de implantação de laboratórios de microcomputadoresem escolas públicas, iniciada no Governo FHC e substancialmente ampliada no Governo Lula.</w:t>
      </w:r>
    </w:p>
    <w:p>
      <w:pPr>
        <w:pStyle w:val="BodyText"/>
      </w:pPr>
      <w:r>
        <w:t xml:space="preserve">Também destacam-se as políticas com viés industrial voltadas para a redução de preço dos computadores para consumidores finais, concomitantemente com a adoção de Software Livre, a exemplo do PC Conectado e o Computador para Todos.</w:t>
      </w:r>
    </w:p>
    <w:p>
      <w:pPr>
        <w:pStyle w:val="BodyText"/>
      </w:pPr>
      <w:r>
        <w:t xml:space="preserve">A disseminação de Telecentros também teve um papel importante, criando pontos de acesso coletivo, que usufruíam do GESAC, quando necessário.</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espírito de manter a objetividade, e por sua relação direta na gênese do Projeto WASH, optou-se por focalizar, neste estudo:</w:t>
      </w:r>
    </w:p>
    <w:p>
      <w:pPr>
        <w:pStyle w:val="BodyText"/>
      </w:pPr>
      <w:r>
        <w:t xml:space="preserve">a política pública Governo Eletrônico de Serviços de Atendimento ao Cidadão-GESAC, programa do Ministério das Comunicações, cujo o formato de interesse para este trabalho é o que se consolidou a partir de 2003.</w:t>
      </w:r>
    </w:p>
    <w:p>
      <w:pPr>
        <w:pStyle w:val="BodyText"/>
      </w:pPr>
      <w:r>
        <w:t xml:space="preserve">o Programa de Inclusão Digital da Secretaria de Inclusão Digital do Ministério de Ciência e Tecnologia</w:t>
      </w:r>
    </w:p>
    <w:p>
      <w:pPr>
        <w:pStyle w:val="BodyText"/>
      </w:pPr>
      <w:r>
        <w:t xml:space="preserve">o Projeto Um Computador por Aluno, resultado da tropicalização da proposta americana One Laptop per Child</w:t>
      </w:r>
    </w:p>
    <w:p>
      <w:pPr>
        <w:pStyle w:val="BodyText"/>
      </w:pPr>
      <w:r>
        <w:t xml:space="preserve">Tivemos um papel na construção e execução de políticas públicas com as características acima, inicialmente no âmbito do Governo Eletrônico, passando pelas áreas de comunicação, saúde, cultura, e culminando na área de ciência e tecnologia.</w:t>
      </w:r>
    </w:p>
    <w:p>
      <w:pPr>
        <w:pStyle w:val="BodyText"/>
      </w:pPr>
      <w:r>
        <w:t xml:space="preserve">Estas laborações se deram em vários momentos de nossa carreira, ao longo de quase 3 décadas. Isso nos transformou em testemunhas oculares dos fatos a elas relacionados, inicialmente no município de Campinas, na década de 90, e, em seguida, no âmbito do Governo Federal, nas primeiras duas décadas do presente século.</w:t>
      </w:r>
    </w:p>
    <w:p>
      <w:pPr>
        <w:pStyle w:val="BodyText"/>
      </w:pPr>
      <w:r>
        <w:t xml:space="preserve">Nessa trajetória nos foi possível aprender sobre as vantagens e desvantagens de cada uma das abordagens adotadas ao longo dessas 3 décadas, bem como sobre a forma de combinar capacitação e estabelecimento de infraestrutura para o acesso do cidadão ao mundo digital.</w:t>
      </w:r>
    </w:p>
    <w:p>
      <w:pPr>
        <w:pStyle w:val="BodyText"/>
      </w:pPr>
      <w:r>
        <w:t xml:space="preserve">A partir de uma prática regular e frequente de oficinas de formação para crianças e adolescentes, que se iniciou em setembro de 2013 no Centro de Tecnologia da Informação CTI - Renato Archer em Campinas, esse aprendizado se consolidou em um método do qual a candidata é co-autora, conhecido como WASH (Workshop de Aficionados em Software e Hardware).</w:t>
      </w:r>
    </w:p>
    <w:p>
      <w:pPr>
        <w:pStyle w:val="BodyText"/>
      </w:pPr>
      <w:r>
        <w:t xml:space="preserve">Após um longo período de maturação, ajustes e repetição, esse método veio a ser formalizado em 2018 por meio de portaria de uma unidade de pesquisa do Ministério da Ciência, Tecnologia e Inovações (Portaria 178/2018 SEI/CTI).</w:t>
      </w:r>
    </w:p>
    <w:p>
      <w:pPr>
        <w:pStyle w:val="BodyText"/>
      </w:pPr>
      <w:r>
        <w:t xml:space="preserve">A descrição detalhada do método consta como anexo da referida portaria, a qual sintetiza os aprendizados conquistados ao longo dos anos, pelos vários participantes do programa. De 2018 para cá, mais aprendizados ocorreram, havendo uma necessidade de aprimoramento de sua caracterização.</w:t>
      </w:r>
    </w:p>
    <w:p>
      <w:pPr>
        <w:pStyle w:val="BodyText"/>
      </w:pPr>
      <w:r>
        <w:t xml:space="preserve">É justamente uma análise sobre esse método que a presente dissertação intenciona oferecer, complementada por uma proposta de melhoria, na forma de produto tecnológico, como parte dos requisitos para obtenção do título de mestre no âmbito do mestrado profissional em ensino de ciências humanas, sociais e da natureza da Universidade Tecnológico Federal do Paraná - UTFPR- Campus Londrina/PR.</w:t>
      </w:r>
    </w:p>
    <w:p>
      <w:pPr>
        <w:pStyle w:val="Heading3"/>
      </w:pPr>
      <w:bookmarkStart w:id="43" w:name="O pensamento de Papert"/>
      <w:r>
        <w:t xml:space="preserve">O pensamento de Papert</w:t>
      </w:r>
      <w:bookmarkEnd w:id="43"/>
    </w:p>
    <w:p>
      <w:pPr>
        <w:pStyle w:val="FirstParagraph"/>
      </w:pPr>
      <w:r>
        <w:t xml:space="preserve">Pela importância do pensamento de Papert para o Projeto One Laptop per Child (OLPC) e, portanto, para a gênese do WASH, cabe uma revisão rápida de sua obra e contribuições, permitindo uma melhor compreensão da inserção do WASH no universo conceitual das correntes pedagógicas. Essa relação entre a gênese do WASH e a proposta do OLPC ficará mais clara no capítulo de Resultados e Análise, quando história do WASH será apresentada. Por ora, é oportuno restringirmo-nos à revisitação das contribuições de Papert.</w:t>
      </w:r>
    </w:p>
    <w:p>
      <w:pPr>
        <w:pStyle w:val="BodyText"/>
      </w:pPr>
      <w:r>
        <w:t xml:space="preserve">Para conhecer o pensamento, um pouco da história de Papert e a filosofia do LOGO, é preciso fazer uma viagem no tempo, retornando a meados da década de 60, quando o matemático e educador sul-africano, radicado nos EUA, Seymour Papert, em colaboração com outros pesquisadores, desenvolveu a linguagem de programação LOGO. Foi um dos fundadores do Media Lab e diretor do grupo de Epistemologia e Aprendizado do Massachusetts Institute of Technology-MIT.</w:t>
      </w:r>
    </w:p>
    <w:p>
      <w:pPr>
        <w:pStyle w:val="BodyText"/>
      </w:pPr>
      <w:r>
        <w:t xml:space="preserve">Vale ressaltar para os nativos digitais, pessoas que nasceram a partir dos anos 80 e que cresceram com essas tecnologias, que no início da era da computação, nos anos 60, os computadores existentes eram gigantes e ocupavam andares de prédios. Eram usados, apenas, por grandes empresas e governos e não se cogitava aplicá-los para o uso pessoal e doméstico. Poucas pessoas, com treinamento, conseguiam usar um computador. O mouse, por exemplo, nem existia ainda. Para entrar com informações nos computadores, era preciso usar cartões perfurados inspirados nos que foram criados pelo mecânico francês Joseph-Marie Jacquard (1752-1854), que também inventou o primeiro tear automatizado, cujos padrões eram definidos nos cartões perfurados.</w:t>
      </w:r>
    </w:p>
    <w:p>
      <w:pPr>
        <w:pStyle w:val="BodyText"/>
      </w:pPr>
      <w:r>
        <w:t xml:space="preserve">Papert foi um pensador visionário. Percebeu o potencial do uso da tecnologia na educação; filósofo e pioneiro no pensar o processo de aprendizagem de crianças, de forma diferente. Em 1968, escreveu o artigo Teaching Children Thinking, no qual abordou a temática crianças, educação e computadores:</w:t>
      </w:r>
    </w:p>
    <w:p>
      <w:pPr>
        <w:pStyle w:val="BodyText"/>
      </w:pPr>
      <w:r>
        <w:t xml:space="preserve">Ele formulou esse pensamento quando os computadores dos anos 70 eram inacessíveis também para o sistema educacional. Naquele tempo, não existia o conceito de microcomputadorese os computadores existentes eram poucos, grandes, espalhados (SOLOMON et al., 2020) e desajeitados, com poder de processamento e armazenagem entre milhares e milhões de vezes inferiores ao de um notebook de hoje. Mesmo com esse baixo desempenho, os custos eram muito altos e, portanto, o acesso era muito restrito. Entretanto, valendo-se de mainframes centralizados (computadores de grande porte) com as limitações indicadas, foi possível a Papert realizar incursões pioneiras no campo da aprendizagem para crianças, utilizando os computadores que estavam disponíveis, ainda que esse uso estivesse restrito a uma elite, sem, a possibilidade de uma grande disseminação no sistema educacional.</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principalmente a matemática, mas também gramática (SOLOMON et al., 2020), entre outras.</w:t>
      </w:r>
    </w:p>
    <w:p>
      <w:pPr>
        <w:pStyle w:val="BodyText"/>
      </w:pPr>
      <w:r>
        <w:t xml:space="preserve">Entendemos que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w:t>
      </w:r>
    </w:p>
    <w:p>
      <w:pPr>
        <w:pStyle w:val="BodyText"/>
      </w:pPr>
      <w:r>
        <w:t xml:space="preserve">Em sua obra A Máquina das Crianças(1994), Papert discorre sobre a importância da tecnologia e sua inserção na educação, a fim de melhorar a qualidade do ambiente de aprendizagem.</w:t>
      </w:r>
    </w:p>
    <w:p>
      <w:pPr>
        <w:pStyle w:val="BodyText"/>
      </w:pPr>
      <w:r>
        <w:t xml:space="preserve">Segundo o autor, ao redor do mundo inteiro, as crianças entraram em um apaixonante e duradouro caso de amor com os computadores(1994, p.07).</w:t>
      </w:r>
    </w:p>
    <w:p>
      <w:pPr>
        <w:pStyle w:val="BodyText"/>
      </w:pPr>
      <w:r>
        <w:t xml:space="preserve">Essa filosofia e maneira de colocar em prática a criança epistemóloga vieram do seu aprendizado na relação de trabalho e convivência com Piaget.</w:t>
      </w:r>
    </w:p>
    <w:p>
      <w:pPr>
        <w:pStyle w:val="BodyText"/>
      </w:pPr>
      <w:r>
        <w:t xml:space="preserve">Papert ficou impressionado de ver as crianças, construtoras de suas próprias estruturas intelectuais [Logo, computadores e educação, pág 35]:</w:t>
      </w:r>
    </w:p>
    <w:p>
      <w:pPr>
        <w:pStyle w:val="BodyText"/>
      </w:pPr>
      <w:r>
        <w:t xml:space="preserve">Essa nova relação com a computação, proposta por Papert, permitiu uma transformação na educação e no processo de ensino e aprendizagem, colocando o computador como relevante para o ensino fundamental, mas sempre entendendo a criança como programadora e não apenas como usuária.</w:t>
      </w:r>
    </w:p>
    <w:p>
      <w:pPr>
        <w:pStyle w:val="BodyText"/>
      </w:pPr>
      <w:r>
        <w:t xml:space="preserve">Papert examinou as crianças que tinham aprendido a programar computadores e identificou que elas podiam usar os modelos concretos para pensar sobre o pensare aprender sobre o aprender, estimulando-as a aumentarem seus poderes de epistemólogos. Sobre isso, ele discorreu no artigo publicado, em 1970, intitulado Teaching Children Thinking.</w:t>
      </w:r>
    </w:p>
    <w:p>
      <w:pPr>
        <w:pStyle w:val="BodyText"/>
      </w:pPr>
      <w:r>
        <w:t xml:space="preserve">Segundo José Armando Valente, um dos responsáveis, em conjunto com a Professora Afira Vianna Ripper, pela tradução do livro LOGO: computadores e educação: Papert acreditava que o computador era a ferramenta que propiciava às crianças as condições de entrar em contato com algumas das mais profundas ideias em ciência, matemática, e a criação de modelos.</w:t>
      </w:r>
    </w:p>
    <w:p>
      <w:pPr>
        <w:pStyle w:val="BodyText"/>
      </w:pPr>
      <w:r>
        <w:t xml:space="preserve">Programar, na filosofia LOGO, significa comunicar-se com o computador, numa linguagem que tanto ele, quanto o homem, podem entender. Toda criança aprende a falar. Por que, então, não deveria aprender a falarcom um computador?Indagava Papert [XXX].</w:t>
      </w:r>
    </w:p>
    <w:p>
      <w:pPr>
        <w:pStyle w:val="BodyText"/>
      </w:pPr>
      <w:r>
        <w:t xml:space="preserve">A proposta de Papert envolvia, também, a ideia de que o computador pudesse ser um interlocutor de matemática ou um interlocutor de línguas. Nessa concepção, o LOGO, ao ser um interlocutor da matemática, contribui, de uma maneira lúdica, para superar as barreiras matofóbicas (fobia por matemática e fobia pelo aprendizado [XXX]), transformando a matemática, que passa a ser uma língua viva [XXX].</w:t>
      </w:r>
    </w:p>
    <w:p>
      <w:pPr>
        <w:pStyle w:val="BodyText"/>
      </w:pPr>
      <w:r>
        <w:t xml:space="preserve">Papert abordou sobre a matofobia: o medo de aprender, com duas associações: o conhecido medo da matemática, que tem a intensidade de uma verdadeira fobia; e o significado do radical mathe, que, em grego, significa aprender.</w:t>
      </w:r>
    </w:p>
    <w:p>
      <w:pPr>
        <w:pStyle w:val="BodyText"/>
      </w:pPr>
      <w:r>
        <w:t xml:space="preserve">Papert chamou atenção quanto à separação, imposta por nossa cultura, entre o verbal e o matemático. Tornou-se muito comum falar como se houvesse diferentes cérebros ou mesmo órgãos separados no cérebro, para matemática e linguagem.</w:t>
      </w:r>
    </w:p>
    <w:p>
      <w:pPr>
        <w:pStyle w:val="BodyText"/>
      </w:pPr>
      <w:r>
        <w:t xml:space="preserve">Em suas vivências com as crianças, Papert materializava o pensamento abstrato da matemática. Ao construírem os seus jogos, primeiro, as crianças faziam o movimento com o seu corpo, para, depois, usar os comandos do LOGO. A ilustração deste processo pode ser vista no vídeo da entrevista, realizada com a Professora Afira Ripper [XXX], um dos produtos desta dissertação.</w:t>
      </w:r>
    </w:p>
    <w:p>
      <w:pPr>
        <w:pStyle w:val="BodyText"/>
      </w:pPr>
      <w:r>
        <w:t xml:space="preserve">As crianças são permeadas por ideias de que há pessoas boas em matemática e outras que não podem entender matemática; mas, Papert acreditava que a presença do computador poderia neutralizar a matofobia [XXX].</w:t>
      </w:r>
    </w:p>
    <w:p>
      <w:pPr>
        <w:pStyle w:val="BodyText"/>
      </w:pPr>
      <w:r>
        <w:t xml:space="preserve">Papert criticou os modos como os computadores estavam sendo usados na educação americana [XXX], ou seja, como máquinas, para fornecer informações ou instrumentos de instrução assistida por computador (CAI – Computed Aid instruction [PAPERT, S. (2005) Você não pode pensar em pensar sem pensar em algo. Questões contemporâneas em tecnologia e formação de professores, 5(3,4), 366-367).</w:t>
      </w:r>
    </w:p>
    <w:p>
      <w:pPr>
        <w:pStyle w:val="BodyText"/>
      </w:pPr>
      <w:r>
        <w:t xml:space="preserve">Segunda a percepção do autor, o tipo de abordagem existente materializava a ideia do computador programando a criança [XXX]. O LOGO, enquanto linguagem de programação pensada para as crianças, tinha como proposta inverter essa relação.</w:t>
      </w:r>
    </w:p>
    <w:p>
      <w:pPr>
        <w:pStyle w:val="BodyText"/>
      </w:pPr>
      <w:r>
        <w:t xml:space="preserve">Papert pôde conferir, com as crianças em idade pré-escolar, que é possível ela controlar a máquina e ser protagonista na programação do seu computador. Com isso, ao ensinar o computador a pensar, ela explora a sua própria forma de pensar.</w:t>
      </w:r>
    </w:p>
    <w:p>
      <w:pPr>
        <w:pStyle w:val="BodyText"/>
      </w:pPr>
      <w:r>
        <w:t xml:space="preserve">Teaching Children Thinking, artigo escrito por Papert, foi a primeira publicação que sugeria que a criança poderia ficar no comando da máquina e não a máquina no comando da criança. Esse artigo foi publicado em 1970; e, apresentou um novo processo para a educação, em que os computadores pudessem serem usados para a criatividade.</w:t>
      </w:r>
    </w:p>
    <w:p>
      <w:pPr>
        <w:pStyle w:val="BodyText"/>
      </w:pPr>
      <w:r>
        <w:t xml:space="preserve">Papert apresentou uma nova ideia: de que ensinar o pensamentoé apropriado para a escola primária, mas essa não era a corrente principal da educação americana, naquele contexto.</w:t>
      </w:r>
    </w:p>
    <w:p>
      <w:pPr>
        <w:pStyle w:val="BodyText"/>
      </w:pPr>
      <w:r>
        <w:t xml:space="preserve">O LOGO segundo Papert, proporcionou a milhares de professores do ensino básico a sua primeira oportunidade para apropriar-se do computador, de maneira que ampliaram seus estilos pessoais de ensinar. ( Papert, S, A maquina das crianças, repensando a escola da era da informática, pg57).</w:t>
      </w:r>
    </w:p>
    <w:p>
      <w:pPr>
        <w:pStyle w:val="BodyText"/>
      </w:pPr>
      <w:r>
        <w:t xml:space="preserve">Em seu percurso de pesquisa, na apresentação do LOGO, na experimentação, seja com as crianças ou com os professores, Papert encontrou o que ele chamava de professores conservadores e inovadores.</w:t>
      </w:r>
    </w:p>
    <w:p>
      <w:pPr>
        <w:pStyle w:val="BodyText"/>
      </w:pPr>
      <w:r>
        <w:t xml:space="preserve">Outro aspecto importante na obra e vivência de Papert é quanto aos modos hierárquicos de pensar sobre o conhecimento. Ele criou o termo heterarquia, um conceito proposto em A máquina das Crianças. Trata-se de um termo oposto à hierarquia, da base da escola tradicional. Na heterarquia, cada elemento é igualmente governado por todos os outros.</w:t>
      </w:r>
    </w:p>
    <w:p>
      <w:pPr>
        <w:pStyle w:val="BodyText"/>
      </w:pPr>
      <w:r>
        <w:t xml:space="preserve">Mais adiante será possível mostrar que o WASH se estruturou numa forma de heterarquia, assunto que será tratado nos resultados.</w:t>
      </w:r>
    </w:p>
    <w:p>
      <w:pPr>
        <w:pStyle w:val="BodyText"/>
      </w:pPr>
      <w:r>
        <w:t xml:space="preserve">A proposta de Papert para o Governo Federal, em 2005, não foi a primeira oportunidade de interação com o poder público brasileiro.</w:t>
      </w:r>
    </w:p>
    <w:p>
      <w:pPr>
        <w:pStyle w:val="BodyText"/>
      </w:pPr>
      <w:r>
        <w:t xml:space="preserve">Em 1989, quando a prefeita eleita Luiza Erundina de Souza assumiu a Prefeitura de São Paulo, convidou o Prof. Paulo Freire para assumir a pasta de educação. Um novo projeto político-educacional foi elaborado a partir de uma reavaliação dos existentes. A partir dessa iniciativa, foi recriado o projeto de Educação e Informática da Secretaria Municipal de Educação de São Paulo, fundamentando-se na tese de que:</w:t>
      </w:r>
    </w:p>
    <w:p>
      <w:pPr>
        <w:pStyle w:val="BodyText"/>
      </w:pPr>
      <w:r>
        <w:t xml:space="preserve">Mitchel Resnick, do Grupo Lifelong Kindergarten, MIT, baseado nas ideias construcionistas de Seymour Papert, apresenta, em 2007, o Scratch, como uma ferramenta para a aprendizagem criativa, considerando os 4 Ps da aprendizagem criativa: projetos, paixão, pares e pensar brincando (play). A iniciativa de Resnick se consolidou. É por isso que, hoje, você pode encontrar no Scratch um aliado no processo de aprendizagem. O Scratch reúne uma comunidade ativa, da qual fazem parte quase 50 milhões de crianças, jovens e adultos do mundo inteiro. O Coordenador do Projeto WASH teve a oportunidade de conhecer uma das primeiras versões do Scratch, descrita pessoalmente pelo Prof. Resnick, naquela época.</w:t>
      </w:r>
    </w:p>
    <w:p>
      <w:pPr>
        <w:pStyle w:val="BodyText"/>
      </w:pPr>
      <w:r>
        <w:t xml:space="preserve">O Projeto WASH, seguindo nossa hipótese de que tem gênese nas propostas do OLPC, se inspirou na metodologia subjacente ao Scratch e, desde os primórdios, tem como base o uso desse instrumento nas atividades de educação. O WASH estimula a cultura digital no turno e contraturno escolares e oferece oficinas, que não podem ser classificadas como aulas tradicionais, porque abdicam de roteiros, apostilas e conteúdos fixos, uma característica muito presente nos métodos criados pelos pensadores do MIT, discípulos de Papert. Nessa concepção, o educando aprende, fazendo e errando, com objetivos determinados e oportunidade para tentar de novo. Assim, embora haja uma abertura muito grande para a experimentação de propostas variadas, o Projeto WASH oferece, como linha básica de ação, a programação de jogos usando a linguagem Scratch, e isto será visto adiante.</w:t>
      </w:r>
    </w:p>
    <w:p>
      <w:pPr>
        <w:pStyle w:val="BodyText"/>
      </w:pPr>
      <w:r>
        <w:t xml:space="preserve">Ao usar o Scratch, nas oficinas do Projeto WASH, estamos oportunizando e estimulando as crianças e jovens a serem criativas, produzirem seus jogos, suas narrativas, suas animações, o raciocínio lógico, contribuindo com o letramento digital, colaborando com a alfabetização científica, e para não serem somente consumidores de jogos, games, mas produtores, também.</w:t>
      </w:r>
    </w:p>
    <w:p>
      <w:pPr>
        <w:pStyle w:val="BodyText"/>
      </w:pPr>
      <w:r>
        <w:t xml:space="preserve">Os resultados do emprego do Scratch no Projeto WASH serão discutidos em Resultados e Análise, mas pode-se antecipar que envolveram milhares de crianças e jovens produzindo jogos, com os bolsistas de iniciação científica aprendendo com o ensinar, multiplicando e compartilhando o conhecimento das ferramentas digitais com a comunidade, tanto por meio das oficinas do WASH, quanto pela participação em feiras, eventos e congressos.</w:t>
      </w:r>
    </w:p>
    <w:p>
      <w:pPr>
        <w:pStyle w:val="BodyText"/>
      </w:pPr>
      <w:r>
        <w:t xml:space="preserve">Em nossa vivência, a tartaruga, de Seymour Papert; e o gato, de Mitchel Resnick, representam as bases da programação. Ao usar esse método, aprendemos, com a tartaruga e o gatinho virtuais a programar, brincando.</w:t>
      </w:r>
    </w:p>
    <w:p>
      <w:pPr>
        <w:pStyle w:val="Heading3"/>
      </w:pPr>
      <w:bookmarkStart w:id="44" w:name="O LOGO e o SCRATCH"/>
      <w:r>
        <w:t xml:space="preserve">O LOGO e o SCRATCH</w:t>
      </w:r>
      <w:bookmarkEnd w:id="44"/>
    </w:p>
    <w:p>
      <w:pPr>
        <w:pStyle w:val="FirstParagraph"/>
      </w:pPr>
      <w:r>
        <w:t xml:space="preserve">O LOGO é uma linguagem de programação desenvolvida em 1966 por Seymour Papert, Wallace Feurzeig, Daniel Bobrow e Cynthia Solomon, no âmbito dos laboratórios Bolt, Beranek and Newman, Inc (BBN) and MIT Artificial Intelligence Lab (SOLOMON et al., 2020). O LOGO foi muito difundido no contexto educacional a partir daquela década, tendo ajudado gerações de crianças a aprender várias disciplinas, mas principalmente matemática (SOLOMON et al., 2020) .</w:t>
      </w:r>
    </w:p>
    <w:p>
      <w:pPr>
        <w:pStyle w:val="CaptionedFigure"/>
      </w:pPr>
      <w:r>
        <w:drawing>
          <wp:inline>
            <wp:extent cx="3937000" cy="3251200"/>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criadores-logo.png" id="0" name="Picture"/>
                    <pic:cNvPicPr>
                      <a:picLocks noChangeArrowheads="1" noChangeAspect="1"/>
                    </pic:cNvPicPr>
                  </pic:nvPicPr>
                  <pic:blipFill>
                    <a:blip r:embed="rId45"/>
                    <a:stretch>
                      <a:fillRect/>
                    </a:stretch>
                  </pic:blipFill>
                  <pic:spPr bwMode="auto">
                    <a:xfrm>
                      <a:off x="0" y="0"/>
                      <a:ext cx="3937000" cy="3251200"/>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CaptionedFigure"/>
      </w:pPr>
      <w:r>
        <w:drawing>
          <wp:inline>
            <wp:extent cx="4495800" cy="2946400"/>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criancas-1968.png" id="0" name="Picture"/>
                    <pic:cNvPicPr>
                      <a:picLocks noChangeArrowheads="1" noChangeAspect="1"/>
                    </pic:cNvPicPr>
                  </pic:nvPicPr>
                  <pic:blipFill>
                    <a:blip r:embed="rId46"/>
                    <a:stretch>
                      <a:fillRect/>
                    </a:stretch>
                  </pic:blipFill>
                  <pic:spPr bwMode="auto">
                    <a:xfrm>
                      <a:off x="0" y="0"/>
                      <a:ext cx="4495800" cy="2946400"/>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CaptionedFigure"/>
      </w:pPr>
      <w:r>
        <w:drawing>
          <wp:inline>
            <wp:extent cx="4445000" cy="3035300"/>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Elmer-Elsie4.jpg" id="0" name="Picture"/>
                    <pic:cNvPicPr>
                      <a:picLocks noChangeArrowheads="1" noChangeAspect="1"/>
                    </pic:cNvPicPr>
                  </pic:nvPicPr>
                  <pic:blipFill>
                    <a:blip r:embed="rId47"/>
                    <a:stretch>
                      <a:fillRect/>
                    </a:stretch>
                  </pic:blipFill>
                  <pic:spPr bwMode="auto">
                    <a:xfrm>
                      <a:off x="0" y="0"/>
                      <a:ext cx="4445000" cy="3035300"/>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CaptionedFigure"/>
      </w:pPr>
      <w:r>
        <w:drawing>
          <wp:inline>
            <wp:extent cx="5080000" cy="3302000"/>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historia-logo-turtle-01.jpg" id="0" name="Picture"/>
                    <pic:cNvPicPr>
                      <a:picLocks noChangeArrowheads="1" noChangeAspect="1"/>
                    </pic:cNvPicPr>
                  </pic:nvPicPr>
                  <pic:blipFill>
                    <a:blip r:embed="rId48"/>
                    <a:stretch>
                      <a:fillRect/>
                    </a:stretch>
                  </pic:blipFill>
                  <pic:spPr bwMode="auto">
                    <a:xfrm>
                      <a:off x="0" y="0"/>
                      <a:ext cx="5080000" cy="3302000"/>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CaptionedFigure"/>
      </w:pPr>
      <w:r>
        <w:drawing>
          <wp:inline>
            <wp:extent cx="1950720" cy="2648712"/>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Papert-x640.jpg" id="0" name="Picture"/>
                    <pic:cNvPicPr>
                      <a:picLocks noChangeArrowheads="1" noChangeAspect="1"/>
                    </pic:cNvPicPr>
                  </pic:nvPicPr>
                  <pic:blipFill>
                    <a:blip r:embed="rId49"/>
                    <a:stretch>
                      <a:fillRect/>
                    </a:stretch>
                  </pic:blipFill>
                  <pic:spPr bwMode="auto">
                    <a:xfrm>
                      <a:off x="0" y="0"/>
                      <a:ext cx="1950720" cy="2648712"/>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CaptionedFigure"/>
      </w:pPr>
      <w:r>
        <w:drawing>
          <wp:inline>
            <wp:extent cx="5334000" cy="4220817"/>
            <wp:effectExtent b="0" l="0" r="0" t="0"/>
            <wp:docPr descr="Imagem de uma tela do LOGO num terminal gráfico da década de 70, provavelmente rodando em um PDP11. O triângulo pequeno é a tartaruga (Fonte: gunkies.org)." title="" id="1" name="Picture"/>
            <a:graphic>
              <a:graphicData uri="http://schemas.openxmlformats.org/drawingml/2006/picture">
                <pic:pic>
                  <pic:nvPicPr>
                    <pic:cNvPr descr="../../imagens/logo-PDP11.png" id="0" name="Picture"/>
                    <pic:cNvPicPr>
                      <a:picLocks noChangeArrowheads="1" noChangeAspect="1"/>
                    </pic:cNvPicPr>
                  </pic:nvPicPr>
                  <pic:blipFill>
                    <a:blip r:embed="rId50"/>
                    <a:stretch>
                      <a:fillRect/>
                    </a:stretch>
                  </pic:blipFill>
                  <pic:spPr bwMode="auto">
                    <a:xfrm>
                      <a:off x="0" y="0"/>
                      <a:ext cx="5334000" cy="4220817"/>
                    </a:xfrm>
                    <a:prstGeom prst="rect">
                      <a:avLst/>
                    </a:prstGeom>
                    <a:noFill/>
                    <a:ln w="9525">
                      <a:noFill/>
                      <a:headEnd/>
                      <a:tailEnd/>
                    </a:ln>
                  </pic:spPr>
                </pic:pic>
              </a:graphicData>
            </a:graphic>
          </wp:inline>
        </w:drawing>
      </w:r>
    </w:p>
    <w:p>
      <w:pPr>
        <w:pStyle w:val="ImageCaption"/>
      </w:pPr>
      <w:r>
        <w:t xml:space="preserve">Imagem de uma tela do LOGO num terminal gráfico da década de 70, provavelmente rodando em um PDP11. O triângulo pequeno é a tartaruga (Fonte: gunkies.org).</w:t>
      </w:r>
    </w:p>
    <w:p>
      <w:pPr>
        <w:pStyle w:val="BodyText"/>
      </w:pPr>
      <w:r>
        <w:t xml:space="preserve">No LOGO, a construção se dá pela criação, junção e reaproveitamento de algoritmos de computador, como num jogo de encaixe.</w:t>
      </w:r>
    </w:p>
    <w:p>
      <w:pPr>
        <w:pStyle w:val="BodyText"/>
      </w:pPr>
      <w:r>
        <w:t xml:space="preserve">O LOGO possibilita a definição de novos comandos e funções, numa configuração interativa, que permite visualizar e vivenciar os resultados, à medida que os programas são construídos. Considerando que o Logo foi criado na década de 60, já se tratava de uma inovação num período em que a interface de muitos computadores ainda era baseada em cartão perfurado.</w:t>
      </w:r>
    </w:p>
    <w:p>
      <w:pPr>
        <w:pStyle w:val="BodyText"/>
      </w:pPr>
      <w:r>
        <w:t xml:space="preserve">Desta forma, pode-se dizer que o LOGO nunca foi um mero brinquedo, mas, ao contrário, se constitui em uma poderosa linguagem de computação, planejada para fornecer acesso à programação para principiantes, visando estimular a aprendizagem.</w:t>
      </w:r>
    </w:p>
    <w:p>
      <w:pPr>
        <w:pStyle w:val="BodyText"/>
      </w:pPr>
      <w:r>
        <w:t xml:space="preserve">O LOGO é frequentemente associado à imagem de seu cursor, uma tartaruga que percorre a tela deixando um rastro que forma as figuras geométricas desejadas. Entretanto, poucas pessoas sabem que em seu início, a linguagem focava em brincar com palavras e sentenças(SOLOMON et al., 2020), sendo que sua tartaruga icônicaapareceu depois. SOLOMON et al. (2020) menciona que o aprendizado sem a tartaruga podia ocorrer no campo da gramática, por exemplo, quando as crianças, independentemente de recursos visuais, demonstravam uma apreciação por sistemas formais.</w:t>
      </w:r>
    </w:p>
    <w:p>
      <w:pPr>
        <w:pStyle w:val="BodyText"/>
      </w:pPr>
      <w:r>
        <w:t xml:space="preserve">A fig. XXX mostra a experiência de utilização do LOGO com alunos do sétimo ano na Escola Muzzey Junior High School, na cidade de Lexington, em Massachussetts. Naquela experiência os estudantes desenvolveram o jogo Pig Latin, Vinte Questões, Nim, SENGEN (gerador de sentenças), ensino de matemática e contador de histórias (SOLOMON et al., 2020). Nessa experiência eram usados terminais teletipos sem tela e ainda não existia o conceito de tartaruga.</w:t>
      </w:r>
    </w:p>
    <w:p>
      <w:pPr>
        <w:pStyle w:val="BodyText"/>
      </w:pPr>
      <w:r>
        <w:t xml:space="preserve">A ideia do ícone da tartaruga surgiu quando a experiência da Escola Muzzey estava chegando ao fim, já em 1969. As crianças tiveram uma boa experiência com a diversidade de projetos de programação que focavam em palavras e sentenças, ainda sem as tartarugas, mas Papert queria expandir os domínios de exploração pelas crianças (SOLOMON et al., 2020). Para isso, foi pensado que era necessário criar um objeto concreto para se brincar, algo que pudesse ser controlado diretamente pelas crianças. Papert se inspirou nos cágados(tortoise) robôs de William Grey Walter. Elmer and Elsie(ver fig. XXX) tinham rodas, motores e sensores e podiam se deslocar pelo chão da sala, ou sobre uma mesa, sendo concectados ao computador por um cabo (tether) num primeiro momento. Logo em seguida foram substituídos pela imagem de tartarugas numa tela de computador (SOLOMON et al., 2020).</w:t>
      </w:r>
    </w:p>
    <w:p>
      <w:pPr>
        <w:pStyle w:val="BodyText"/>
      </w:pPr>
      <w:r>
        <w:t xml:space="preserve">Com o avanço da tecnologia e a disponibilização de interfaces humano-computador cada vez mais avançadas (displays melhores, mouse, tablets, etc.), o longevo LOGO começou a sentir o peso da idade.</w:t>
      </w:r>
    </w:p>
    <w:p>
      <w:pPr>
        <w:pStyle w:val="BodyText"/>
      </w:pPr>
      <w:r>
        <w:t xml:space="preserve">Em SOLOMON et al. (2020) é mencionado o valor de uma alternativa ao LOGO que pudesse tirar proveito das virtudes das chamadas linguagens de programação visual, uma vez que reconheciam:</w:t>
      </w:r>
    </w:p>
    <w:p>
      <w:pPr>
        <w:pStyle w:val="BodyText"/>
      </w:pPr>
      <w:r>
        <w:t xml:space="preserve">A alternativa veio na forma de linguagem Scratch, criada por Mitchel Resnick e seus estudantes. Mitchel, em 1989, já tinha se dedicado ao desenvolvimento de uma versão do LOGO com múltiplas tartarugas (StarLogo). As discussões sobre a necessidade de um LOGO visual começaram logo depois, em 1990, mesmo com visão de Papert que uso de uma interface visual significaria apenas uma mudança de representação, o que não faria muita diferença (SOLOMON et al., 2020). Mitchel Resnick, segundo SOLOMON et al. (2020), não compartilhava desse pessimismoe pressionou para que uma linguagem em blocos simples fosse criada e testada. Sobre o teste, SOLOMON et al. (2020) se manifesta como segue:</w:t>
      </w:r>
    </w:p>
    <w:p>
      <w:pPr>
        <w:pStyle w:val="BodyText"/>
      </w:pPr>
      <w:r>
        <w:t xml:space="preserve">Assim, depois de uma série de desdobramentos e desenvolvimentos, Mitchel Resnick apresenta em 2007 o Scratch, como uma ferramenta para a aprendizagem criativa. A iniciativa de Resnick se consolidou, criando as condições para que fosse disponilizada uma ferramenta poderosa de programação, encapsulada num formato lúdico e atraente para crianças, que funciona como um aliado no processo de aprendizagem. A fig. XXX mostra um trecho de código em Scratch, organizado na forma de blocos.</w:t>
      </w:r>
    </w:p>
    <w:p>
      <w:pPr>
        <w:pStyle w:val="CaptionedFigure"/>
      </w:pPr>
      <w:r>
        <w:drawing>
          <wp:inline>
            <wp:extent cx="5334000" cy="4819425"/>
            <wp:effectExtent b="0" l="0" r="0" t="0"/>
            <wp:docPr descr="Trecho de um código em Scratch, em que se vê a organização por blocos, que podem ser montados como num jogo de encaixe. (Fonte: u [[SUNG (2019)]])" title="" id="1" name="Picture"/>
            <a:graphic>
              <a:graphicData uri="http://schemas.openxmlformats.org/drawingml/2006/picture">
                <pic:pic>
                  <pic:nvPicPr>
                    <pic:cNvPr descr="../../imagens/Scratch-Block.png" id="0" name="Picture"/>
                    <pic:cNvPicPr>
                      <a:picLocks noChangeArrowheads="1" noChangeAspect="1"/>
                    </pic:cNvPicPr>
                  </pic:nvPicPr>
                  <pic:blipFill>
                    <a:blip r:embed="rId51"/>
                    <a:stretch>
                      <a:fillRect/>
                    </a:stretch>
                  </pic:blipFill>
                  <pic:spPr bwMode="auto">
                    <a:xfrm>
                      <a:off x="0" y="0"/>
                      <a:ext cx="5334000" cy="4819425"/>
                    </a:xfrm>
                    <a:prstGeom prst="rect">
                      <a:avLst/>
                    </a:prstGeom>
                    <a:noFill/>
                    <a:ln w="9525">
                      <a:noFill/>
                      <a:headEnd/>
                      <a:tailEnd/>
                    </a:ln>
                  </pic:spPr>
                </pic:pic>
              </a:graphicData>
            </a:graphic>
          </wp:inline>
        </w:drawing>
      </w:r>
    </w:p>
    <w:p>
      <w:pPr>
        <w:pStyle w:val="ImageCaption"/>
      </w:pPr>
      <w:r>
        <w:t xml:space="preserve">Trecho de um código em Scratch, em que se vê a organização por blocos, que podem ser montados como num jogo de encaixe. (Fonte: u [[SUNG (2019)]])</w:t>
      </w:r>
    </w:p>
    <w:p>
      <w:pPr>
        <w:pStyle w:val="BodyText"/>
      </w:pPr>
      <w:r>
        <w:t xml:space="preserve">O Scratch reúne uma comunidade ativa, da qual fazem parte quase 50 milhões de crianças, jovens e adultos do mundo inteiro. O Coordenador do Projeto WASH teve a oportunidade de conhecer uma das primeiras versões do Scratch, descrita pessoalmente pelo Prof. Resnick, na época de seu desenvolvimento.</w:t>
      </w:r>
    </w:p>
    <w:p>
      <w:pPr>
        <w:pStyle w:val="BodyText"/>
      </w:pPr>
      <w:r>
        <w:t xml:space="preserve">Ainda há questionamentos sobre a acessibilidade do Scratch, por seu caráter visual, cabendo que pesquisadores do mundo todo se debrucem sobre a questão do design universal, para que pessoas cegas, principalmente, possam usufruir dos mesmos benefícios da ferramenta, que hoje estão restritos aos videntes.</w:t>
      </w:r>
    </w:p>
    <w:p>
      <w:pPr>
        <w:pStyle w:val="Heading3"/>
      </w:pPr>
      <w:bookmarkStart w:id="52" w:name="O que \'e STEM?"/>
      <w:r>
        <w:t xml:space="preserve">O que é STEM?</w:t>
      </w:r>
      <w:bookmarkEnd w:id="52"/>
    </w:p>
    <w:p>
      <w:pPr>
        <w:pStyle w:val="FirstParagraph"/>
      </w:pPr>
      <w:r>
        <w:t xml:space="preserve">Vários autores [XXX Catterall, Heather Gonzalez e Tahlea Jankoski, Rodger Bybee] indicam a década de 90 do século passado como o início do uso estruturado do conceito de Science, Technology, Engineering and Mathematics em currículos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possível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política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extraída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medíocres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países [XXX citar documento que explique o PISA]. Nos dias de hoje, estudantes de cerca de 65 países participam do exame, que é considerado um instrumento importante para planejar melhorias nos sistemas educacionais ao redor do mundo.</w:t>
      </w:r>
    </w:p>
    <w:p>
      <w:pPr>
        <w:pStyle w:val="BodyText"/>
      </w:pPr>
      <w:r>
        <w:t xml:space="preserve">Em 1998, por meio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países desenvolvidos, eram as de ciências, tecnologia e matemática [XXX Catterall]. Essa situação passou a representar incômodo para os gestores educacionais do país,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substituído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53" w:name="Fundamenta\c{c}\~ao: caracteriza\c{c}\~ao do m\'etodo (eixo 2)"/>
      <w:r>
        <w:t xml:space="preserve">Fundamentação: caracterização do método (eixo 2)</w:t>
      </w:r>
      <w:bookmarkEnd w:id="53"/>
    </w:p>
    <w:p>
      <w:pPr>
        <w:pStyle w:val="FirstParagraph"/>
      </w:pPr>
      <w:r>
        <w:t xml:space="preserve">Vimos que o objeto desta pesquisa é caracterização do Programa WASH, no recorte de novembro de 2013 até outubro de 2022, abordando 3 eixos que se complementam.</w:t>
      </w:r>
    </w:p>
    <w:p>
      <w:pPr>
        <w:pStyle w:val="BodyText"/>
      </w:pPr>
      <w:r>
        <w:t xml:space="preserve">Como o objetivo deste trabalho é propor uma melhoria no Programa WASH, através da revisão de seu termo de referência, e, considerando que o WASH também pode ser considerado como uma organização, não seria surpresa se alguém propusesse o emprego de métodos de administração pertinentes à disciplina de Organização, Sistemas de Métodos(OSM), por exemplo.</w:t>
      </w:r>
    </w:p>
    <w:p>
      <w:pPr>
        <w:pStyle w:val="BodyText"/>
      </w:pPr>
      <w:r>
        <w:t xml:space="preserve">No entanto, o WASH não é uma instituição dentro do Serviço Público Federal e, por isso, carece de equipe estável, documento formal de institucionalização, com definição de organograma. Dentro da classificação de organizações oferecida por MAXIMIANO (1981), o WASH não se encaixa integralmente em Grupos Sociais Secundários, que é justamente o grupo que tem as características de institucionalização. Por esse motivo, nos parece que as técnicas tradicionais da OSM não podem ser propriamente empregadas num sistema como o WASH.</w:t>
      </w:r>
    </w:p>
    <w:p>
      <w:pPr>
        <w:pStyle w:val="BodyText"/>
      </w:pPr>
      <w:r>
        <w:t xml:space="preserve">Por esse motivo, decidimos concentrar nossos esforços em métodos de modelagem pertinentes à produção de informações que vão complementar o método historiográfico, sem excluir a possibilidade de emprego de técnicas praticadas no contexto do OSM. Usaremos formas de modelar o sistema WASH que permitam trazer informações sobre seus métodos, como segue:</w:t>
      </w:r>
    </w:p>
    <w:p>
      <w:pPr>
        <w:pStyle w:val="BodyText"/>
      </w:pPr>
      <w:r>
        <w:t xml:space="preserve">na descrição de suas entidades e relacionamentos (Setzer e Silva, 2017)</w:t>
      </w:r>
    </w:p>
    <w:p>
      <w:pPr>
        <w:pStyle w:val="BodyText"/>
      </w:pPr>
      <w:r>
        <w:t xml:space="preserve">na descrição de seus processos (e.g. por meio de um diagrama tipo Business Process Modeling and Notation - BPMN)</w:t>
      </w:r>
    </w:p>
    <w:p>
      <w:pPr>
        <w:pStyle w:val="BodyText"/>
      </w:pPr>
      <w:r>
        <w:t xml:space="preserve">na descrição de seus estados (e.g. Diagrama de Estados)</w:t>
      </w:r>
    </w:p>
    <w:p>
      <w:pPr>
        <w:pStyle w:val="BodyText"/>
      </w:pPr>
      <w:r>
        <w:t xml:space="preserve">outros</w:t>
      </w:r>
    </w:p>
    <w:p>
      <w:pPr>
        <w:pStyle w:val="BodyText"/>
      </w:pPr>
      <w:r>
        <w:t xml:space="preserve">No campo da engenharia existe toda uma área conhecida como Unified Modeling Language (UML), que permite trabalhar com requisitos do sistema, casos de uso, descrição de atividades, entre outros meios descritivos. Mas não seguiremos esse caminho, como se verá nos Materiais e Métodos, permanecendo na zona proximal de nossa formação acadêmica, que é na área de humanas. Mostraremos que nossa abordagem é capaz de gerar uma modelagem passível de ser complementada pela área de Engenharia posteriormente.</w:t>
      </w:r>
    </w:p>
    <w:p>
      <w:pPr>
        <w:pStyle w:val="BodyText"/>
      </w:pPr>
      <w:r>
        <w:t xml:space="preserve">A profundidade da modelagem depende do nível de abstração a que se quer chegar na análise do sistema do WASH.</w:t>
      </w:r>
    </w:p>
    <w:p>
      <w:pPr>
        <w:pStyle w:val="BodyText"/>
      </w:pPr>
      <w:r>
        <w:t xml:space="preserve">Setzer e Silva (2017) ensinam que há 4 níveis de abstração para analisar um sistema do mundo real:</w:t>
      </w:r>
    </w:p>
    <w:p>
      <w:pPr>
        <w:pStyle w:val="TableCaption"/>
      </w:pPr>
      <w:bookmarkStart w:id="54" w:name="98b39a827ce08562e7aeba26851f8d86d1af7179"/>
      <w:r>
        <w:t xml:space="preserve">[98b39a827ce08562e7aeba26851f8d86d1af7179]</w:t>
      </w:r>
      <w:bookmarkEnd w:id="54"/>
      <w:r>
        <w:t xml:space="preserve">Níveis de abstrações</w:t>
      </w:r>
    </w:p>
    <w:tbl>
      <w:tblPr>
        <w:tblStyle w:val="Table"/>
        <w:tblW w:type="pct" w:w="0.0"/>
        <w:tblLook w:firstRow="1"/>
        <w:tblCaption w:val="[98b39a827ce08562e7aeba26851f8d86d1af7179]Níveis de abstrações"/>
      </w:tblPr>
      <w:tblGrid/>
      <w:tr>
        <w:trPr>
          <w:cnfStyle w:firstRow="1"/>
        </w:trPr>
        <w:tc>
          <w:tcPr>
            <w:tcBorders>
              <w:bottom w:val="single"/>
            </w:tcBorders>
            <w:vAlign w:val="bottom"/>
          </w:tcPr>
          <w:p>
            <w:pPr>
              <w:pStyle w:val="Compact"/>
              <w:jc w:val="center"/>
            </w:pPr>
            <w:r>
              <w:t xml:space="preserve">Modelo Descritivo</w:t>
            </w:r>
          </w:p>
        </w:tc>
        <w:tc>
          <w:tcPr>
            <w:tcBorders>
              <w:bottom w:val="single"/>
            </w:tcBorders>
            <w:vAlign w:val="bottom"/>
          </w:tcPr>
          <w:p>
            <w:pPr>
              <w:pStyle w:val="Compact"/>
              <w:jc w:val="center"/>
            </w:pPr>
            <w:r>
              <w:t xml:space="preserve">modelo do nível de abstração descritivo</w:t>
            </w:r>
          </w:p>
        </w:tc>
      </w:tr>
      <w:tr>
        <w:tc>
          <w:p>
            <w:pPr>
              <w:pStyle w:val="Compact"/>
              <w:jc w:val="center"/>
            </w:pPr>
            <w:r>
              <w:t xml:space="preserve">Modelo Conceitual</w:t>
            </w:r>
          </w:p>
        </w:tc>
        <w:tc>
          <w:p>
            <w:pPr>
              <w:pStyle w:val="Compact"/>
              <w:jc w:val="center"/>
            </w:pPr>
            <w:r>
              <w:t xml:space="preserve">modelo do nível de abstração conceitual</w:t>
            </w:r>
          </w:p>
        </w:tc>
      </w:tr>
      <w:tr>
        <w:tc>
          <w:p>
            <w:pPr>
              <w:pStyle w:val="Compact"/>
              <w:jc w:val="center"/>
            </w:pPr>
            <w:r>
              <w:t xml:space="preserve">Modelo Computacional</w:t>
            </w:r>
          </w:p>
        </w:tc>
        <w:tc>
          <w:p>
            <w:pPr>
              <w:pStyle w:val="Compact"/>
              <w:jc w:val="center"/>
            </w:pPr>
            <w:r>
              <w:t xml:space="preserve">linguagens de computação de alto nível</w:t>
            </w:r>
          </w:p>
        </w:tc>
      </w:tr>
      <w:tr>
        <w:tc>
          <w:p>
            <w:pPr>
              <w:pStyle w:val="Compact"/>
              <w:jc w:val="center"/>
            </w:pPr>
            <w:r>
              <w:t xml:space="preserve">Modelo Interno</w:t>
            </w:r>
          </w:p>
        </w:tc>
        <w:tc>
          <w:p>
            <w:pPr>
              <w:pStyle w:val="Compact"/>
              <w:jc w:val="center"/>
            </w:pPr>
            <w:r>
              <w:t xml:space="preserve">linguagem de programação</w:t>
            </w:r>
          </w:p>
        </w:tc>
      </w:tr>
    </w:tbl>
    <w:p>
      <w:pPr>
        <w:pStyle w:val="BodyText"/>
      </w:pPr>
      <w:r>
        <w:t xml:space="preserve">Considerando os objetivos da caracterização aqui almejados, neste trabalho a análise do Sistema do WASH ficará concentrada no modelo do nível de abstração descritivo (ou simplesmente Modelo Descritivo), que se diferencia por usar uma linguagem informal. Este nível de abstração será usado para a identificação das entidades envolvidas, bem como suas associações (Setzer e Silva, 2017). A abordagem do Modelo Descritivo será complementada com pinceladasdo modelo do nível de abstração conceitual (ou simplesmente Modelo Conceitual), que será usado para a representação dos relacionamentos entre entidades.</w:t>
      </w:r>
    </w:p>
    <w:p>
      <w:pPr>
        <w:pStyle w:val="BodyText"/>
      </w:pPr>
      <w:r>
        <w:t xml:space="preserve">A figura XXX mostra um diagrama da abordagem adotada neste trabalho, que pode ser identificada como Modelo Híbrido, por combinar os níveis de abstração descritivo e conceitual.</w:t>
      </w:r>
    </w:p>
    <w:p>
      <w:pPr>
        <w:pStyle w:val="BodyText"/>
      </w:pPr>
      <w:r>
        <w:t xml:space="preserve">Na figura vemos vários acrônimos que serão muito importantes para nós daqui para frente e dedicaremos alguns parágrafos para descrevê-los.</w:t>
      </w:r>
    </w:p>
    <w:p>
      <w:pPr>
        <w:pStyle w:val="BodyText"/>
      </w:pPr>
      <w:r>
        <w:t xml:space="preserve">O primeiro acrônimo de grande importância é MER, que significa Modelo Entidade Relacionamento. Este tipo de modelo é descrito em detalhes por Setzer e Silva (2017), e busca identificar as entidades que precisam ser representadas pelos dados, bem como suas associações (ou relacionamentos). O MER pode ser construído tanto no nível descritivo quanto no nível conceitual. Um outro acrônimo que aparece na figura derivado do MER é o ER, que significa simplesmente Entidade Relacionamento. Na figura o acrônimo ER está sendo usado para designar o tipo de diagrama que é empregado no nível conceitual.</w:t>
      </w:r>
    </w:p>
    <w:p>
      <w:pPr>
        <w:pStyle w:val="BodyText"/>
      </w:pPr>
      <w:r>
        <w:t xml:space="preserve">O acrônimo MDR se refere a Modelo de Dados Relacionais, que é uma abstração mais profunda do Modelo Entidade Relacionamento. O MDR já traz elementos de implementação dos dados no sistema computacional e pode ser descrito na linguagem Structured Query Language, cujo acrônimo é SQL.</w:t>
      </w:r>
    </w:p>
    <w:p>
      <w:pPr>
        <w:pStyle w:val="BodyText"/>
      </w:pPr>
      <w:r>
        <w:t xml:space="preserve">O acrônimo PHP indica uma linguagem de programação usada no servidor web. Este acrônimo, do tipo recursivo, representa Hypertext Preprocessor. O termo Javascript é uma linguagem que, diferentemente do PHP, é usada no cliente.</w:t>
      </w:r>
    </w:p>
    <w:p>
      <w:pPr>
        <w:pStyle w:val="CaptionedFigure"/>
      </w:pPr>
      <w:r>
        <w:drawing>
          <wp:inline>
            <wp:extent cx="5334000" cy="3771323"/>
            <wp:effectExtent b="0" l="0" r="0" t="0"/>
            <wp:docPr descr="[057551752fd94508086a839f982c9c3e7ef2688d]Diagrama que mostra os quatro níveis de abstração para a análise de um sistema. Neste trabalho será usado um método híbrido." title="" id="1" name="Picture"/>
            <a:graphic>
              <a:graphicData uri="http://schemas.openxmlformats.org/drawingml/2006/picture">
                <pic:pic>
                  <pic:nvPicPr>
                    <pic:cNvPr descr="../../imagens/niveis-abstracao.png" id="0" name="Picture"/>
                    <pic:cNvPicPr>
                      <a:picLocks noChangeArrowheads="1" noChangeAspect="1"/>
                    </pic:cNvPicPr>
                  </pic:nvPicPr>
                  <pic:blipFill>
                    <a:blip r:embed="rId55"/>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56" w:name="057551752fd94508086a839f982c9c3e7ef2688d"/>
      <w:r>
        <w:t xml:space="preserve">[057551752fd94508086a839f982c9c3e7ef2688d]</w:t>
      </w:r>
      <w:bookmarkEnd w:id="56"/>
      <w:r>
        <w:t xml:space="preserve">Diagrama que mostra os quatro níveis de abstração para a análise de um sistema. Neste trabalho será usado um método híbrido.</w:t>
      </w:r>
    </w:p>
    <w:p>
      <w:pPr>
        <w:pStyle w:val="BodyText"/>
      </w:pPr>
      <w:r>
        <w:t xml:space="preserve">Além da modelagem indicada, pertinente à identificação de entidades e relacionamento, nos dedicaremos à modelagem de processos, através do desenvolvimento de um diagrama BPMN. Este diagrama foi desenvolvido pelo colega Saulo Monteiro, a pedido da coordenação do WASH. O modelo BPMN em questão foi baseado em informações sobre os procedimentos de implantação do WASH desenvolvidos pela candidata, razão pela qual sua apresentação neste dissertação é adequada.</w:t>
      </w:r>
    </w:p>
    <w:p>
      <w:pPr>
        <w:pStyle w:val="BodyText"/>
      </w:pPr>
      <w:r>
        <w:t xml:space="preserve">Mas antes de partir para a descrição da modelagem de sistemas, faremos uma breve revisão do conceito de Taxonomia, dado que será importante para associações de classificação do Modelo MER.</w:t>
      </w:r>
    </w:p>
    <w:p>
      <w:pPr>
        <w:pStyle w:val="Heading3"/>
      </w:pPr>
      <w:bookmarkStart w:id="57" w:name="Taxonomia"/>
      <w:r>
        <w:t xml:space="preserve">Taxonomia</w:t>
      </w:r>
      <w:bookmarkEnd w:id="57"/>
    </w:p>
    <w:p>
      <w:pPr>
        <w:pStyle w:val="FirstParagraph"/>
      </w:pPr>
      <w:r>
        <w:t xml:space="preserve">A taxonomia originou-se no contexto da biologia, como forma de classificação científica dos seres vivos, área cujo pioneiro foi Carolus Linnaeus, botânico, zoólogo e médico Sueco nascido em 1707.</w:t>
      </w:r>
    </w:p>
    <w:p>
      <w:pPr>
        <w:pStyle w:val="BodyText"/>
      </w:pPr>
      <w:r>
        <w:t xml:space="preserve">Sinônimo de classificação(MARTINEZ et al., 2004), passou a ser usada como forma de organização do conhecimento em muitos outros campos.</w:t>
      </w:r>
    </w:p>
    <w:p>
      <w:pPr>
        <w:pStyle w:val="BodyText"/>
      </w:pPr>
      <w:r>
        <w:t xml:space="preserve">Para começar a conceituá-la, vamos adotar uma visão simplificada da taxonomia, em que apenas um nível hierárquico é considerado, para depois ampliar nosso entendimento para mais níveis.</w:t>
      </w:r>
    </w:p>
    <w:p>
      <w:pPr>
        <w:pStyle w:val="BodyText"/>
      </w:pPr>
      <w:r>
        <w:t xml:space="preserve">No contexto no qual aqui temos que trabalhar, podemos considerar a Taxonomia como uma aplicação da teoria de conjuntos originária da matemática. Por meio dela buscam-se formas de organizar o conhecimento em conjuntos disjuntos dois a dois, ou seja, conjuntos que não têm elementos em comum.</w:t>
      </w:r>
    </w:p>
    <w:p>
      <w:pPr>
        <w:pStyle w:val="BodyText"/>
      </w:pPr>
      <w:r>
        <w:t xml:space="preserve">Considere os conjuntos de letras da tabela XXX.</w:t>
      </w:r>
    </w:p>
    <w:p>
      <w:pPr>
        <w:pStyle w:val="TableCaption"/>
      </w:pPr>
      <w:bookmarkStart w:id="58" w:name="44490fe2b906078abd65fafd043ad29728406f42"/>
      <w:r>
        <w:t xml:space="preserve">[44490fe2b906078abd65fafd043ad29728406f42]</w:t>
      </w:r>
      <w:bookmarkEnd w:id="58"/>
      <w:r>
        <w:t xml:space="preserve">Exemplo de 3 conjuntos disjuntos dois a dois.</w:t>
      </w:r>
    </w:p>
    <w:tbl>
      <w:tblPr>
        <w:tblStyle w:val="Table"/>
        <w:tblW w:type="pct" w:w="0.0"/>
        <w:tblLook w:firstRow="1"/>
        <w:tblCaption w:val="[44490fe2b906078abd65fafd043ad29728406f42]Exemplo de 3 conjuntos disjuntos dois a dois."/>
      </w:tblPr>
      <w:tblGrid/>
      <w:tr>
        <w:trPr>
          <w:cnfStyle w:firstRow="1"/>
        </w:trPr>
        <w:tc>
          <w:tcPr>
            <w:tcBorders>
              <w:bottom w:val="single"/>
            </w:tcBorders>
            <w:vAlign w:val="bottom"/>
          </w:tcPr>
          <w:p>
            <w:pPr>
              <w:pStyle w:val="Compact"/>
              <w:jc w:val="center"/>
            </w:pPr>
            <w:r>
              <w:t xml:space="preserve">Nome do Conjunto</w:t>
            </w:r>
          </w:p>
        </w:tc>
        <w:tc>
          <w:tcPr>
            <w:tcBorders>
              <w:bottom w:val="single"/>
            </w:tcBorders>
            <w:vAlign w:val="bottom"/>
          </w:tcPr>
          <w:p>
            <w:pPr>
              <w:pStyle w:val="Compact"/>
              <w:jc w:val="center"/>
            </w:pPr>
            <w:r>
              <w:t xml:space="preserve">Conteúdo do Conjunto</w:t>
            </w:r>
          </w:p>
        </w:tc>
      </w:tr>
      <w:tr>
        <w:tc>
          <w:p>
            <w:pPr>
              <w:pStyle w:val="Compact"/>
              <w:jc w:val="center"/>
            </w:pPr>
            <w:r>
              <w:t xml:space="preserve">Conjunto 1</w:t>
            </w:r>
          </w:p>
        </w:tc>
        <w:tc>
          <w:p>
            <w:pPr>
              <w:pStyle w:val="Compact"/>
              <w:jc w:val="center"/>
            </w:pPr>
            <w:r>
              <w:t xml:space="preserve">A, H, M, N, S</w:t>
            </w:r>
          </w:p>
        </w:tc>
      </w:tr>
      <w:tr>
        <w:tc>
          <w:p>
            <w:pPr>
              <w:pStyle w:val="Compact"/>
              <w:jc w:val="center"/>
            </w:pPr>
            <w:r>
              <w:t xml:space="preserve">Conjunto 2</w:t>
            </w:r>
          </w:p>
        </w:tc>
        <w:tc>
          <w:p>
            <w:pPr>
              <w:pStyle w:val="Compact"/>
              <w:jc w:val="center"/>
            </w:pPr>
            <w:r>
              <w:t xml:space="preserve">B, O</w:t>
            </w:r>
          </w:p>
        </w:tc>
      </w:tr>
      <w:tr>
        <w:tc>
          <w:p>
            <w:pPr>
              <w:pStyle w:val="Compact"/>
              <w:jc w:val="center"/>
            </w:pPr>
            <w:r>
              <w:t xml:space="preserve">Conjunto 3</w:t>
            </w:r>
          </w:p>
        </w:tc>
        <w:tc>
          <w:p>
            <w:pPr>
              <w:pStyle w:val="Compact"/>
              <w:jc w:val="center"/>
            </w:pPr>
            <w:r>
              <w:t xml:space="preserve">C, Y, J</w:t>
            </w:r>
          </w:p>
        </w:tc>
      </w:tr>
    </w:tbl>
    <w:p>
      <w:pPr>
        <w:pStyle w:val="BodyText"/>
      </w:pPr>
      <w:r>
        <w:t xml:space="preserve">Os conjuntos 1, 2 e 3 definidos acima são disjuntos dois-a-dois, porque não têm elementos repetidos.</w:t>
      </w:r>
    </w:p>
    <w:p>
      <w:pPr>
        <w:pStyle w:val="BodyText"/>
      </w:pPr>
      <w:r>
        <w:t xml:space="preserve">Agora vamos analisar uma situção em que os conjuntos não são disjuntos dois a dois. Considere a tabela XXX.</w:t>
      </w:r>
    </w:p>
    <w:p>
      <w:pPr>
        <w:pStyle w:val="TableCaption"/>
      </w:pPr>
      <w:bookmarkStart w:id="59" w:name="9ff362cd60f20203c10ee684d58cf4dec084efbb"/>
      <w:r>
        <w:t xml:space="preserve">[9ff362cd60f20203c10ee684d58cf4dec084efbb]</w:t>
      </w:r>
      <w:bookmarkEnd w:id="59"/>
      <w:r>
        <w:t xml:space="preserve">Exemplo de 3 conjuntos que não são disjuntos dois a dois.</w:t>
      </w:r>
    </w:p>
    <w:tbl>
      <w:tblPr>
        <w:tblStyle w:val="Table"/>
        <w:tblW w:type="pct" w:w="0.0"/>
        <w:tblLook w:firstRow="0"/>
        <w:tblCaption w:val="[9ff362cd60f20203c10ee684d58cf4dec084efbb]Exemplo de 3 conjuntos que não são disjuntos dois a dois."/>
      </w:tblPr>
      <w:tblGrid/>
      <w:tr>
        <w:tc>
          <w:p>
            <w:pPr>
              <w:pStyle w:val="Compact"/>
              <w:jc w:val="center"/>
            </w:pPr>
            <w:r>
              <w:t xml:space="preserve">Nome do Conjunto</w:t>
            </w:r>
          </w:p>
        </w:tc>
        <w:tc>
          <w:p>
            <w:pPr>
              <w:pStyle w:val="Compact"/>
              <w:jc w:val="center"/>
            </w:pPr>
            <w:r>
              <w:t xml:space="preserve">Conteúdo do Conjunto</w:t>
            </w:r>
          </w:p>
        </w:tc>
      </w:tr>
      <w:tr>
        <w:tc>
          <w:p>
            <w:pPr>
              <w:pStyle w:val="Compact"/>
              <w:jc w:val="center"/>
            </w:pPr>
            <w:r>
              <w:t xml:space="preserve">Conjunto 4</w:t>
            </w:r>
          </w:p>
        </w:tc>
        <w:tc>
          <w:p>
            <w:pPr>
              <w:pStyle w:val="Compact"/>
              <w:jc w:val="center"/>
            </w:pPr>
            <w:r>
              <w:t xml:space="preserve">A, H, M, N, S</w:t>
            </w:r>
          </w:p>
        </w:tc>
      </w:tr>
      <w:tr>
        <w:tc>
          <w:p>
            <w:pPr>
              <w:pStyle w:val="Compact"/>
              <w:jc w:val="center"/>
            </w:pPr>
            <w:r>
              <w:t xml:space="preserve">Conjunto 5</w:t>
            </w:r>
          </w:p>
        </w:tc>
        <w:tc>
          <w:p>
            <w:pPr>
              <w:pStyle w:val="Compact"/>
              <w:jc w:val="center"/>
            </w:pPr>
            <w:r>
              <w:t xml:space="preserve">B, T, O, M</w:t>
            </w:r>
          </w:p>
        </w:tc>
      </w:tr>
      <w:tr>
        <w:tc>
          <w:p>
            <w:pPr>
              <w:pStyle w:val="Compact"/>
              <w:jc w:val="center"/>
            </w:pPr>
            <w:r>
              <w:t xml:space="preserve">Conjunto 6</w:t>
            </w:r>
          </w:p>
        </w:tc>
        <w:tc>
          <w:p>
            <w:pPr>
              <w:pStyle w:val="Compact"/>
              <w:jc w:val="center"/>
            </w:pPr>
            <w:r>
              <w:t xml:space="preserve">C, Y, J</w:t>
            </w:r>
          </w:p>
        </w:tc>
      </w:tr>
    </w:tbl>
    <w:p>
      <w:pPr>
        <w:pStyle w:val="BodyText"/>
      </w:pPr>
      <w:r>
        <w:t xml:space="preserve">Os três conjuntos acima não são disjuntos dois a dois, porque o Conjunto 4 e o Conjunto 5 contém a letra M e, portanto, a intersecção dos dois não é nula. Evidente que os Conjuntos 4 e 6, quando considerados sem o Conjunto 5, são disjuntos dois a dois, mas essa afirmação deixa de ser válida quando o Conjunto 5 passa a ser considerado também.</w:t>
      </w:r>
    </w:p>
    <w:p>
      <w:pPr>
        <w:pStyle w:val="BodyText"/>
      </w:pPr>
      <w:r>
        <w:t xml:space="preserve">Agora que sabemos que uma taxonomia é uma forma de organizar o conhecimento em conjuntos disjuntos dois a dois, vamos ver na prática como isso funciona.</w:t>
      </w:r>
    </w:p>
    <w:p>
      <w:pPr>
        <w:pStyle w:val="BodyText"/>
      </w:pPr>
      <w:r>
        <w:t xml:space="preserve">Imaginemos um jeito de organizar veículos automotores em conjuntos. Vamos dividir os veículos entre carrose motocicletas. Essa é um taxonomia funcional, porque carros têm exatamente 4 rodas e motos têm exatamente 2 rodas, portanto é impossível que um elemento do conjunto carros apareça no conjunto motos, porque um dado veículo não tem como ter exatamente 4 rodas e exatamente 2 rodas ao mesmo tempo. O termo exatamenteestá sendo usado aqui no sentido de nem mais nem menos do que um determinado valor. É muito importante usar o termo exatamenteneste caso porque, de outra forma, carros poderiam estar também no conjunto de motos, porque carros têm 4 rodas, mas também têm duas. Claro que para alguns isso pode parecer um preciosismo, mas é sempre importante tentar buscar o uso preciso da linguagem.</w:t>
      </w:r>
    </w:p>
    <w:p>
      <w:pPr>
        <w:pStyle w:val="BodyText"/>
      </w:pPr>
      <w:r>
        <w:t xml:space="preserve">Agora vamos pensar em uma outra forma de agrupar veículos automotores: conjuntos de carros, conjunto de motocicletase conjuntos de veículos azuis. Essa não é uma taxonomia funcional, porque permite ter a repetição do elemento carro azultanto no grupo carros(porque carro azultem exatamente 4 rodas) quanto no grupo veículos azuis(porque carro azulé um veículo azul). Assim, a informação dividida nos três grupos indicados não forma conjuntos disjuntos dois a dois, dado que pelo menos 1 elemento aparece em dois conjuntos diferentes.</w:t>
      </w:r>
    </w:p>
    <w:p>
      <w:pPr>
        <w:pStyle w:val="BodyText"/>
      </w:pPr>
      <w:r>
        <w:t xml:space="preserve">Uma outra forma de pensarmos essa taxonomia de conjuntos disjuntosé considerar a árvore de diretórios de um sistema operacional, como Linux ou Windows, na sua forma mais básica (sem links lógicos).</w:t>
      </w:r>
    </w:p>
    <w:p>
      <w:pPr>
        <w:pStyle w:val="BodyText"/>
      </w:pPr>
      <w:r>
        <w:t xml:space="preserve">Numa árvore de diretórios básica, cada arquivo só consegue estar em um diretório de cada vez (desconsidere cópias de arquivos).</w:t>
      </w:r>
    </w:p>
    <w:p>
      <w:pPr>
        <w:pStyle w:val="BodyText"/>
      </w:pPr>
      <w:r>
        <w:t xml:space="preserve">Assim, pelo que descrevemos até agora, a taxonomia é uma forma de organizar a informação hierarquicamente, classificando-a em categorias ou tipos. Mas como funciona essa hierarquia?</w:t>
      </w:r>
    </w:p>
    <w:p>
      <w:pPr>
        <w:pStyle w:val="BodyText"/>
      </w:pPr>
      <w:r>
        <w:t xml:space="preserve">Segundo VITAL e CAFÉ (2011), a taxonomia organiza a informação da mais genérica a mais específica, utilizando uma relação hierárquica ou relação de gênero-espécie entre os termos.</w:t>
      </w:r>
    </w:p>
    <w:p>
      <w:pPr>
        <w:pStyle w:val="BodyText"/>
      </w:pPr>
      <w:r>
        <w:t xml:space="preserve">VITAL e CAFÉ (2011), citando Dalberg, definem essa relação hierárquica como a que aparece (...) entre dois conceitos que têm idênticas características, sendo porém, que uma em relação à outra, apresenta uma característica adicional, de modo que surge entre eles uma hierarquia.</w:t>
      </w:r>
    </w:p>
    <w:p>
      <w:pPr>
        <w:pStyle w:val="BodyText"/>
      </w:pPr>
      <w:r>
        <w:t xml:space="preserve">Como exemplo dessa forma hierarquizada de representação, podemos pensar na classificação dos documentos do projeto WASH por tipos de documentos, como indicado na Fig. XXX.</w:t>
      </w:r>
    </w:p>
    <w:p>
      <w:pPr>
        <w:pStyle w:val="CaptionedFigure"/>
      </w:pPr>
      <w:r>
        <w:drawing>
          <wp:inline>
            <wp:extent cx="5334000" cy="6284613"/>
            <wp:effectExtent b="0" l="0" r="0" t="0"/>
            <wp:docPr descr="[1d3efc4f11ba26e8cf5155309b9993914a803998]Exemplo de taxonomia de documentos." title="" id="1" name="Picture"/>
            <a:graphic>
              <a:graphicData uri="http://schemas.openxmlformats.org/drawingml/2006/picture">
                <pic:pic>
                  <pic:nvPicPr>
                    <pic:cNvPr descr="../../imagens/exemplo-de-taxonomia.jpg" id="0" name="Picture"/>
                    <pic:cNvPicPr>
                      <a:picLocks noChangeArrowheads="1" noChangeAspect="1"/>
                    </pic:cNvPicPr>
                  </pic:nvPicPr>
                  <pic:blipFill>
                    <a:blip r:embed="rId60"/>
                    <a:stretch>
                      <a:fillRect/>
                    </a:stretch>
                  </pic:blipFill>
                  <pic:spPr bwMode="auto">
                    <a:xfrm>
                      <a:off x="0" y="0"/>
                      <a:ext cx="5334000" cy="6284613"/>
                    </a:xfrm>
                    <a:prstGeom prst="rect">
                      <a:avLst/>
                    </a:prstGeom>
                    <a:noFill/>
                    <a:ln w="9525">
                      <a:noFill/>
                      <a:headEnd/>
                      <a:tailEnd/>
                    </a:ln>
                  </pic:spPr>
                </pic:pic>
              </a:graphicData>
            </a:graphic>
          </wp:inline>
        </w:drawing>
      </w:r>
    </w:p>
    <w:p>
      <w:pPr>
        <w:pStyle w:val="ImageCaption"/>
      </w:pPr>
      <w:bookmarkStart w:id="61" w:name="1d3efc4f11ba26e8cf5155309b9993914a803998"/>
      <w:r>
        <w:t xml:space="preserve">[1d3efc4f11ba26e8cf5155309b9993914a803998]</w:t>
      </w:r>
      <w:bookmarkEnd w:id="61"/>
      <w:r>
        <w:t xml:space="preserve">Exemplo de taxonomia de documentos.</w:t>
      </w:r>
    </w:p>
    <w:p>
      <w:pPr>
        <w:pStyle w:val="BodyText"/>
      </w:pPr>
      <w:r>
        <w:t xml:space="preserve">Vemos que quando o documento está classificado na caixinha de relatórios parciais, não tem como ser classificado na caixinha de relatórios finais, porque um relatório não pode ser classificado como parcial e final ao mesmo tempo: ou ele é um relatório parcial, ou é um relatório final.</w:t>
      </w:r>
    </w:p>
    <w:p>
      <w:pPr>
        <w:pStyle w:val="BodyText"/>
      </w:pPr>
      <w:r>
        <w:t xml:space="preserve">A mesma situação ocorre quando um documento é classificado como plano de trabalho de processo mãe: é impossível esse documento ser classificado, ao mesmo tempo, como plano de trabalho de bolsa, simplesmente porque são tipos de documentos diferentes.</w:t>
      </w:r>
    </w:p>
    <w:p>
      <w:pPr>
        <w:pStyle w:val="BodyText"/>
      </w:pPr>
      <w:r>
        <w:t xml:space="preserve">Por outro lado, um documento do tipo relatório parcialtambém é um documento do tipo relatório, mas com uma característica adicional: sua parcialidade no tempo. O relatóriopor sua vez, também é um documento do tipo Técnico-Científico, mas com uma característica adicional: o fato de ser um relato sobre resultados obtidos na execução de um plano de trabalho, por exemplo. É a essas características adicionaisque se referia Dahlberg (apud, VITAL e CAFÉ, 2011).</w:t>
      </w:r>
    </w:p>
    <w:p>
      <w:pPr>
        <w:pStyle w:val="BodyText"/>
      </w:pPr>
      <w:r>
        <w:t xml:space="preserve">Um dos grandes desafios do Projeto WASH é encontrar classificações hierárquicas para:</w:t>
      </w:r>
    </w:p>
    <w:p>
      <w:pPr>
        <w:pStyle w:val="BodyText"/>
      </w:pPr>
      <w:r>
        <w:t xml:space="preserve">tipos de documentos,</w:t>
      </w:r>
    </w:p>
    <w:p>
      <w:pPr>
        <w:pStyle w:val="BodyText"/>
      </w:pPr>
      <w:r>
        <w:t xml:space="preserve">áreas de conhecimento dos projetos de iniciação científica,</w:t>
      </w:r>
    </w:p>
    <w:p>
      <w:pPr>
        <w:pStyle w:val="BodyText"/>
      </w:pPr>
      <w:r>
        <w:t xml:space="preserve">temas de oficinas</w:t>
      </w:r>
    </w:p>
    <w:p>
      <w:pPr>
        <w:pStyle w:val="BodyText"/>
      </w:pPr>
      <w:r>
        <w:t xml:space="preserve">tipos de instituições,</w:t>
      </w:r>
    </w:p>
    <w:p>
      <w:pPr>
        <w:pStyle w:val="BodyText"/>
      </w:pPr>
      <w:r>
        <w:t xml:space="preserve">e atividades de eventos</w:t>
      </w:r>
    </w:p>
    <w:p>
      <w:pPr>
        <w:pStyle w:val="BodyText"/>
      </w:pPr>
      <w:r>
        <w:t xml:space="preserve">que produzam conjuntos disjuntos dois a dois, ou seja, taxonomias viáveis.</w:t>
      </w:r>
    </w:p>
    <w:p>
      <w:pPr>
        <w:pStyle w:val="BodyText"/>
      </w:pPr>
      <w:r>
        <w:t xml:space="preserve">Em alguns casos, por simplificação, renunciamos, por enquanto, da busca por hierarquização no caso de temas de oficinase tipos de atividades, mantendo essa ambição para tipos de documentos, áreas de conhecimentoe tipos de instituições.</w:t>
      </w:r>
    </w:p>
    <w:p>
      <w:pPr>
        <w:pStyle w:val="BodyText"/>
      </w:pPr>
      <w:r>
        <w:t xml:space="preserve">Antes de encerrar esse tema, é importante registrar as limitações da aplicação de taxonomias no campo das organizações, como bem apontado por Woods (apud, VITAL e CAFÉ, 2011): uma taxonomia clássica supõe que cada elemento só pode pertencer a um ramo da árvore hierárquica. No entanto, em um ambiente corporativo isso não é possível nem desejável.</w:t>
      </w:r>
    </w:p>
    <w:p>
      <w:pPr>
        <w:pStyle w:val="Heading3"/>
      </w:pPr>
      <w:bookmarkStart w:id="62" w:name="Modelo Descritivo"/>
      <w:r>
        <w:t xml:space="preserve">Modelo Descritivo</w:t>
      </w:r>
      <w:bookmarkEnd w:id="62"/>
    </w:p>
    <w:p>
      <w:pPr>
        <w:pStyle w:val="FirstParagraph"/>
      </w:pPr>
      <w:r>
        <w:t xml:space="preserve">Segundo Setzer e Silva (2017), o modelo descritivo é baseado em descrições informais feitas em uma linguagem naturaltanto escrita quanto falada, ou seja, no presente caso, o modelo descritivo pode ser feito em Português.</w:t>
      </w:r>
    </w:p>
    <w:p>
      <w:pPr>
        <w:pStyle w:val="BodyText"/>
      </w:pPr>
      <w:r>
        <w:t xml:space="preserve">O nível do Modelo Descritivo não requer descrições formais:</w:t>
      </w:r>
    </w:p>
    <w:p>
      <w:pPr>
        <w:pStyle w:val="BodyText"/>
      </w:pPr>
      <w:r>
        <w:t xml:space="preserve">O nível conceitual está um degrau mais profundona modelagem do sistema, em que o modelo desenvolvido deve ser estritamente formal(Setzer e Silva, 2017).</w:t>
      </w:r>
    </w:p>
    <w:p>
      <w:pPr>
        <w:pStyle w:val="BodyText"/>
      </w:pPr>
      <w:r>
        <w:t xml:space="preserve">Considerando esta classificação de níveis de abstração de Setzer e buscando um grau de objetividade adequado, decidimos construir uma modelagem intermediária entre os níveis descritivo e conceitual, com base no Método de Entidade e Relacionamento (MER), criando uma forma híbrida. Para isso, substituímos o conceito de relacionamentoentre entes pelo de associação, uma dica trazida por Setzer e Silva (2017) na pág. 33 de seu livro.</w:t>
      </w:r>
    </w:p>
    <w:p>
      <w:pPr>
        <w:pStyle w:val="BodyText"/>
      </w:pPr>
      <w:r>
        <w:t xml:space="preserve">Assim, no nível conceitual, os diagramas formais de Entidade Relacionamento serão usados numa forma simplificada, sendo complementados, no nível descritivo, por frases que explicam o papel das entidades e de suas associações.</w:t>
      </w:r>
    </w:p>
    <w:p>
      <w:pPr>
        <w:pStyle w:val="BodyText"/>
      </w:pPr>
      <w:r>
        <w:t xml:space="preserve">Destarte, para que essa forma de modelar possa ser conduzida com um mínimo de objetividade, será preciso rever os conceitos básicos do MER.</w:t>
      </w:r>
    </w:p>
    <w:p>
      <w:pPr>
        <w:pStyle w:val="Heading3"/>
      </w:pPr>
      <w:bookmarkStart w:id="63" w:name="Modelo Entidade Relacionamento (MER)"/>
      <w:r>
        <w:t xml:space="preserve">Modelo Entidade Relacionamento (MER)</w:t>
      </w:r>
      <w:bookmarkEnd w:id="63"/>
    </w:p>
    <w:p>
      <w:pPr>
        <w:pStyle w:val="FirstParagraph"/>
      </w:pPr>
      <w:r>
        <w:t xml:space="preserve">A Modelagem tipo Entidade Relacionamento (MER) foi introduzida por Peter Chen em 1976. Setzer e Silva (2017) alertam para a confusão que normalmente é feita entre o conceito de Entidade e as tabelas dos Modelos de Dados Relacionais (MDR), os quais serão mais aprofundados em próximas seções.</w:t>
      </w:r>
    </w:p>
    <w:p>
      <w:pPr>
        <w:pStyle w:val="BodyText"/>
      </w:pPr>
      <w:r>
        <w:t xml:space="preserve">A principal diferença entre a MER e os MDR é que a primeira é totalmente conceitual, não havendo, necessariamente, identidade direta com a implementação do MDR feita em um computador (Setzer e Silva, 2017).</w:t>
      </w:r>
    </w:p>
    <w:p>
      <w:pPr>
        <w:pStyle w:val="BodyText"/>
      </w:pPr>
      <w:r>
        <w:t xml:space="preserve">Entretanto, as duas representações têm paralelos, dado que em muitos casos é possível correlacionar uma entidade do Modelo MER com uma tabela no MDR. Dito isso, permanece o alerta de Setzer e Silva (2017) para que não se confundam entidades com tabelas.</w:t>
      </w:r>
    </w:p>
    <w:p>
      <w:pPr>
        <w:pStyle w:val="BodyText"/>
      </w:pPr>
      <w:r>
        <w:t xml:space="preserve">Portanto, o MDR é um modelo computacional que visa a sua implementação em um programa de computador, ao passo que o MER visa promover a compreensão do sistema em análise, sem o compromisso de que haverá uma implementação em um equipamento informático.</w:t>
      </w:r>
    </w:p>
    <w:p>
      <w:pPr>
        <w:pStyle w:val="BodyText"/>
      </w:pPr>
      <w:r>
        <w:t xml:space="preserve">É boa prática que o MER seja construído antes do MDR, mas para acelerar resultados, muitos desenvolvedores acabam desenvolvendo o MDR sem uma modelagem MER. Este é o caso da plataforma Platuósh, cujo MDR foi implementado sem a existência de um MER. Uma de nossas contribuições neste trabalho é criar o primeiro MER para o WASH, que permitirá avaliar o MDR implementado na forma da Platuósh, identificando suas fragilidades e propondo melhorias.</w:t>
      </w:r>
    </w:p>
    <w:p>
      <w:pPr>
        <w:pStyle w:val="BodyText"/>
      </w:pPr>
      <w:r>
        <w:t xml:space="preserve">Pode-se dizer que o principal trabalho na modelagem MER é identificar as entidades presentes no sistema em análise, no caso o Sistema WASH. Em seguida, um trabalho importante é identificar seus relacionamentos.</w:t>
      </w:r>
    </w:p>
    <w:p>
      <w:pPr>
        <w:pStyle w:val="BodyText"/>
      </w:pPr>
      <w:r>
        <w:t xml:space="preserve">Entidades são abstrações mentais de um ente que existe no mundo real (Setzer e Silva, 2017).</w:t>
      </w:r>
    </w:p>
    <w:p>
      <w:pPr>
        <w:pStyle w:val="BodyText"/>
      </w:pPr>
      <w:r>
        <w:t xml:space="preserve">Então, podem ser consideradas como entidades as representações abstratas de um ser, de uma coisa, de um organismo social, de um sentimento, etc.</w:t>
      </w:r>
    </w:p>
    <w:p>
      <w:pPr>
        <w:pStyle w:val="BodyText"/>
      </w:pPr>
      <w:r>
        <w:t xml:space="preserve">Aprofundando um pouco na oferta de exemplos, podem ser modeladas como entidades: uma empresa, seus funcionários, os seus veículos, os livros da sua biblioteca, seus contratos com clientes ou com trabalhadores, seus processos de negócios, suas contas bancárias, entre tantas outras formas de existência conceitual.</w:t>
      </w:r>
    </w:p>
    <w:p>
      <w:pPr>
        <w:pStyle w:val="BodyText"/>
      </w:pPr>
      <w:r>
        <w:t xml:space="preserve">O sistema de modelagem MER é muito formal e define até como as entidades devem ser representadas em diagramas. Por exemplo, uma entidade, na modelagem MER, precisa ter um nome no plural, com a primeira letra maiúscula e precisa ser representada num retângulo.</w:t>
      </w:r>
    </w:p>
    <w:p>
      <w:pPr>
        <w:pStyle w:val="BodyText"/>
      </w:pPr>
      <w:r>
        <w:t xml:space="preserve">Mas estas regras de representação são válidas no nível de abstração conceitual e, como já dissemos, neste trabalho permaneceremos no nível de abstração descritivo com leves pinceladasdo nível conceitual, removendo a necessidade de formalização e permitindo que seja baseado em linguagem natural (português).</w:t>
      </w:r>
    </w:p>
    <w:p>
      <w:pPr>
        <w:pStyle w:val="BodyText"/>
      </w:pPr>
      <w:r>
        <w:t xml:space="preserve">No MER as entidades podem ser consideradas como conjuntos de entes. Assim é possível pensar na entidade entitulada Pessoascomo um conjunto de pessoas, por exemplo.</w:t>
      </w:r>
    </w:p>
    <w:p>
      <w:pPr>
        <w:pStyle w:val="BodyText"/>
      </w:pPr>
      <w:r>
        <w:t xml:space="preserve">Sem a pretensão de iniciar a modelagem propriamente dita do WASH neste ponto do texto, tarefa que ficará para Materiais e Métodos, vamos tomar o projeto WASH como exemplo para aprender a identificar entidades. Usaremos documentos formais do Projeto, a exemplo da portaria CTI (2018), como base para o trabalho de identificação de entidades e associações.</w:t>
      </w:r>
    </w:p>
    <w:p>
      <w:pPr>
        <w:pStyle w:val="BodyText"/>
      </w:pPr>
      <w:r>
        <w:t xml:space="preserve">Antes de prosseguir, vale dizer que nós poderíamos utilizar a lista de tabelas do MDR da Platuósh como ponto de partida para identificar as entidades do projeto, mas poderíamos recair em vícios da modelagem inicial, lembrando que nosso objetivo, ao final do trabalho no eixo 2, é verificar se o MDR da Platuósh é um bom modelo. Se partíssemos dele, nossa análise já estaria comprometida de início. Esta é a razão de termos escolhido a Portaria 178/2018 como ponto de partida.</w:t>
      </w:r>
    </w:p>
    <w:p>
      <w:pPr>
        <w:pStyle w:val="BodyText"/>
      </w:pPr>
      <w:r>
        <w:t xml:space="preserve">Para começar com um exemplo, vamos pensar nas pessoas que participam do WASH.</w:t>
      </w:r>
    </w:p>
    <w:p>
      <w:pPr>
        <w:pStyle w:val="BodyText"/>
      </w:pPr>
      <w:r>
        <w:t xml:space="preserve">Estas pessoas são entes do projeto que podem ser agrupadas na entidade Pessoas. Note que na primeira vez a palavra pessoas foi grafada com a primeira letra minúscula, de forma a indicar o ente que faz parte da entidade Pessoas, agora grafada com a primeira letra maiúscula.</w:t>
      </w:r>
    </w:p>
    <w:p>
      <w:pPr>
        <w:pStyle w:val="BodyText"/>
      </w:pPr>
      <w:r>
        <w:t xml:space="preserve">Então, no âmbito do WASH, a entidade Pessoasrepresenta o conjunto que contém qualquer pessoa que participa do projeto, seja ela um estudante do ensino fundamental, do ensino médio, da graduação, da pós-graduação, um multiplicador, um pesquisador, um professor ou um coordenador.</w:t>
      </w:r>
    </w:p>
    <w:p>
      <w:pPr>
        <w:pStyle w:val="BodyText"/>
      </w:pPr>
      <w:r>
        <w:t xml:space="preserve">Outra entidade presente no projeto WASH é a entitulada Instituições, que representa o conjunto de instituiçõesque tem algum tipo de associação com o projeto.</w:t>
      </w:r>
    </w:p>
    <w:p>
      <w:pPr>
        <w:pStyle w:val="BodyText"/>
      </w:pPr>
      <w:r>
        <w:t xml:space="preserve">São exemplos de entes da entidade Instituições: escolas, centros de pesquisa, bibliotecas, igrejas, sindicatos, centros de inclusão social, organizações sociais e assim por diante.</w:t>
      </w:r>
    </w:p>
    <w:p>
      <w:pPr>
        <w:pStyle w:val="BodyText"/>
      </w:pPr>
      <w:r>
        <w:t xml:space="preserve">Uma outra entidade importante no WASH é a Eventos, que contém todos os eventosdo projeto. Estes eventospodem ser, por exemplo oficinas, reuniões, palestras, etc.</w:t>
      </w:r>
    </w:p>
    <w:p>
      <w:pPr>
        <w:pStyle w:val="BodyText"/>
      </w:pPr>
      <w:r>
        <w:t xml:space="preserve">Note uma característica muito importante das entidades: o seu nome é sempre um substantivo e se uma entidade tiver um verbo ou um adjetivo como nome, provavelmente a modelagem não está correta.</w:t>
      </w:r>
    </w:p>
    <w:p>
      <w:pPr>
        <w:pStyle w:val="BodyText"/>
      </w:pPr>
      <w:r>
        <w:t xml:space="preserve">Agora que já identificamos, em caráter de exemplo, algumas entidades do Projeto WASH, vamos conhecer um outro elemento da modelagem MER: os atributos.</w:t>
      </w:r>
    </w:p>
    <w:p>
      <w:pPr>
        <w:pStyle w:val="BodyText"/>
      </w:pPr>
      <w:r>
        <w:t xml:space="preserve">Os atributos são características que podem ser atribuídas, uma a uma, aos entes das entidades. No caso da entidade Pessoaso primeiro atributo que vem à mente é o nomeda pessoa. Outro atributo comumente modelado é a data de nascimentoda pessoa, assim como é comum atribuir CPF, RG e gênero aos entes da Entidade Pessoas. A escolha dos atributos que serão modelados depende dos objetivos da modelagem. Por exemplo, eu não vou colocar o atributo signo astrológicono modelo, caso essa informação não seja relevante para os objetivos da modelagem.</w:t>
      </w:r>
    </w:p>
    <w:p>
      <w:pPr>
        <w:pStyle w:val="BodyText"/>
      </w:pPr>
      <w:r>
        <w:t xml:space="preserve">A entidade instituiçõestem outros atributos possíveis, tais como nome da instituição, endereço da instituição, regimento da instituiçãoe assim por diante.</w:t>
      </w:r>
    </w:p>
    <w:p>
      <w:pPr>
        <w:pStyle w:val="BodyText"/>
      </w:pPr>
      <w:r>
        <w:t xml:space="preserve">A entidade Eventostem como atributo, por exemplo, a data de realização do evento.</w:t>
      </w:r>
    </w:p>
    <w:p>
      <w:pPr>
        <w:pStyle w:val="BodyText"/>
      </w:pPr>
      <w:r>
        <w:t xml:space="preserve">A modelagem MER classifica os atributos em vários tipos (Setzer e Silva, 2017): atributos compostos, atributos multivalorados e atributos determinantes.</w:t>
      </w:r>
    </w:p>
    <w:p>
      <w:pPr>
        <w:pStyle w:val="BodyText"/>
      </w:pPr>
      <w:r>
        <w:t xml:space="preserve">Não temos interesse, nesta dissertação, em entrar nesse nível de detalhes da modelagem MER. Talvez seja de interesse conhecer apenas o conceito de atributos determinates, porque serão utilizados em alguns exemplos daqui por diante.</w:t>
      </w:r>
    </w:p>
    <w:p>
      <w:pPr>
        <w:pStyle w:val="BodyText"/>
      </w:pPr>
      <w:r>
        <w:t xml:space="preserve">Atributos determinantes são aqueles que não podem ter valores repetidos dentro de uma entidade. No caso da entidade Pessoaso CPF poderia ser considerado um atributo determinante, dado que não é conveniente que duas pessoas diferentes tenham o mesmo CPF.</w:t>
      </w:r>
    </w:p>
    <w:p>
      <w:pPr>
        <w:pStyle w:val="BodyText"/>
      </w:pPr>
      <w:r>
        <w:t xml:space="preserve">Para finalizar a descrição de conceitos importantes para a modelagem MER, vamos falar da relação entre entidades.</w:t>
      </w:r>
    </w:p>
    <w:p>
      <w:pPr>
        <w:pStyle w:val="BodyText"/>
      </w:pPr>
      <w:r>
        <w:t xml:space="preserve">Dissemos que as pessoas tem como atributo o seu nome, ao passo que os eventos têm como atributo a data em que foram realizados. Mas como poderíamos usar a modelagem MER para representar uma pessoa participando de um evento?</w:t>
      </w:r>
    </w:p>
    <w:p>
      <w:pPr>
        <w:pStyle w:val="BodyText"/>
      </w:pPr>
      <w:r>
        <w:t xml:space="preserve">Setzer e Silva (2017) mostram que não é possível incluir a participação em um evento como atributo da entidade Pessoas, porque isso misturaria os conceitos de Pessoase Eventosnuma mesma entidade. Pelo mesmo motivo, não poderíamos incluir como atributo da entidade Eventosas pessoas que participam de Eventos. Para manter a necessária segregação entre os conceitos de Pessoase Eventos, pertinente à modelagem MER, há a necessidade de uma forma de representação adicional. No caso do Modelo Conceitual MER, essa forma adicional será chamada de relacionamento. No Modelo Descritivo é chamada de associação.</w:t>
      </w:r>
    </w:p>
    <w:p>
      <w:pPr>
        <w:pStyle w:val="BodyText"/>
      </w:pPr>
      <w:r>
        <w:t xml:space="preserve">Assim, podemos estabelecer o relacionamento Participação, que nos permite representar a seguinte situação:</w:t>
      </w:r>
    </w:p>
    <w:p>
      <w:pPr>
        <w:pStyle w:val="BodyText"/>
      </w:pPr>
      <w:r>
        <w:t xml:space="preserve">De forma equivalente, mas no sentido contrário, podemos pensar no relacionamento Participaçãopara representar a situação inversa:</w:t>
      </w:r>
    </w:p>
    <w:p>
      <w:pPr>
        <w:pStyle w:val="BodyText"/>
      </w:pPr>
      <w:r>
        <w:t xml:space="preserve">Notamos que a relação entre entidades num MER é uma ação (e.g. participar - receber) e portanto é sempre representada por verbos, que se complementam com relação à direção em que a ação é considerada. Para nomear essa relação (ou associação), os verbos são substantivados e isso ficará claro a seguir.</w:t>
      </w:r>
    </w:p>
    <w:p>
      <w:pPr>
        <w:pStyle w:val="BodyText"/>
      </w:pPr>
      <w:r>
        <w:t xml:space="preserve">Se no relacionamento Participaçãocolocamos a entidade Pessoasprimeiro, o verbo é participar. Se colocamos a entidade Eventosprimeiro, o verbo é receber. Para usar uma palavra única que representa a relação podemos substituir os dois verbos por uma substantivação da ação. É por isso que escolhemos o nome Participaçãopara representar o relacionamento entre as entidades Pessoase Eventos. No modelo MER, é comum usar um retângulo para representar as entidades e um losângulo para representar as relações, como mostrado na Fig. XXX.</w:t>
      </w:r>
    </w:p>
    <w:p>
      <w:pPr>
        <w:pStyle w:val="CaptionedFigure"/>
      </w:pPr>
      <w:r>
        <w:drawing>
          <wp:inline>
            <wp:extent cx="5334000" cy="1778000"/>
            <wp:effectExtent b="0" l="0" r="0" t="0"/>
            <wp:docPr descr="[4ad8e04d43602c7274b5a26b3a07d2b00c68d1d7]Diagrama MER do relacionamento Participacoes entre as entidades Pessoas e Eventos. No modelo descritivo o termo relacionamento é substituído por associação." title="" id="1" name="Picture"/>
            <a:graphic>
              <a:graphicData uri="http://schemas.openxmlformats.org/drawingml/2006/picture">
                <pic:pic>
                  <pic:nvPicPr>
                    <pic:cNvPr descr="../../imagens/MER-crop.png" id="0" name="Picture"/>
                    <pic:cNvPicPr>
                      <a:picLocks noChangeArrowheads="1" noChangeAspect="1"/>
                    </pic:cNvPicPr>
                  </pic:nvPicPr>
                  <pic:blipFill>
                    <a:blip r:embed="rId6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65" w:name="4ad8e04d43602c7274b5a26b3a07d2b00c68d1d7"/>
      <w:r>
        <w:t xml:space="preserve">[4ad8e04d43602c7274b5a26b3a07d2b00c68d1d7]</w:t>
      </w:r>
      <w:bookmarkEnd w:id="65"/>
      <w:r>
        <w:t xml:space="preserve">Diagrama MER do relacionamento Participacoes entre as entidades Pessoas e Eventos. No modelo descritivo o termo relacionamento é substituído por associação.</w:t>
      </w:r>
    </w:p>
    <w:p>
      <w:pPr>
        <w:pStyle w:val="BodyText"/>
      </w:pPr>
      <w:r>
        <w:t xml:space="preserve">Existem relacionamentos (ou associações) que envolvem mais de duas entidades. Daremos um exemplo, aqui, de relacionamento ternário, em que 3 entidades se relacionam por meio de um único relacionamento (associação). Veja na figura XXX como uma relação ternária é representada no modelo de abstração conceitual.</w:t>
      </w:r>
    </w:p>
    <w:p>
      <w:pPr>
        <w:pStyle w:val="CaptionedFigure"/>
      </w:pPr>
      <w:r>
        <w:drawing>
          <wp:inline>
            <wp:extent cx="5334000" cy="1636114"/>
            <wp:effectExtent b="0" l="0" r="0" t="0"/>
            <wp:docPr descr="[31147f5e0086cc99f13aad0dd6601e9e784d5117]Representação de uma relação ternária através de um diagrama Entidade Relacionamento." title="" id="1" name="Picture"/>
            <a:graphic>
              <a:graphicData uri="http://schemas.openxmlformats.org/drawingml/2006/picture">
                <pic:pic>
                  <pic:nvPicPr>
                    <pic:cNvPr descr="../../imagens/P-TP-I.png" id="0" name="Picture"/>
                    <pic:cNvPicPr>
                      <a:picLocks noChangeArrowheads="1" noChangeAspect="1"/>
                    </pic:cNvPicPr>
                  </pic:nvPicPr>
                  <pic:blipFill>
                    <a:blip r:embed="rId66"/>
                    <a:stretch>
                      <a:fillRect/>
                    </a:stretch>
                  </pic:blipFill>
                  <pic:spPr bwMode="auto">
                    <a:xfrm>
                      <a:off x="0" y="0"/>
                      <a:ext cx="5334000" cy="1636114"/>
                    </a:xfrm>
                    <a:prstGeom prst="rect">
                      <a:avLst/>
                    </a:prstGeom>
                    <a:noFill/>
                    <a:ln w="9525">
                      <a:noFill/>
                      <a:headEnd/>
                      <a:tailEnd/>
                    </a:ln>
                  </pic:spPr>
                </pic:pic>
              </a:graphicData>
            </a:graphic>
          </wp:inline>
        </w:drawing>
      </w:r>
    </w:p>
    <w:p>
      <w:pPr>
        <w:pStyle w:val="ImageCaption"/>
      </w:pPr>
      <w:bookmarkStart w:id="67" w:name="31147f5e0086cc99f13aad0dd6601e9e784d5117"/>
      <w:r>
        <w:t xml:space="preserve">[31147f5e0086cc99f13aad0dd6601e9e784d5117]</w:t>
      </w:r>
      <w:bookmarkEnd w:id="67"/>
      <w:r>
        <w:t xml:space="preserve">Representação de uma relação ternária através de um diagrama Entidade Relacionamento.</w:t>
      </w:r>
    </w:p>
    <w:p>
      <w:pPr>
        <w:pStyle w:val="BodyText"/>
      </w:pPr>
      <w:r>
        <w:t xml:space="preserve">Para criar o exemplo da Fig. XXX, em que se vê uma relação ternária, consideramos 3 entidades do WASH: Pessoas, Instituiçõese Tipos de Papeis. Às vezes é difícil achar um nome curto que represente o relacionamento (ou associação) ternário. Assim, é prática comum usar como nome a sigla constituída pelas primeiras letras dos nomes das entidades que por meio dele se relacionam. No caso da figura o nome escolhido foi P-TP-I.</w:t>
      </w:r>
    </w:p>
    <w:p>
      <w:pPr>
        <w:pStyle w:val="BodyText"/>
      </w:pPr>
      <w:r>
        <w:t xml:space="preserve">A entidade Tipos de Papeisrepresenta todos os tipos de papeisque uma pessoa pode desempenhar no projeto WASH. Por exemplo: uma pessoa pode atuar como estudante, como bolsista, como professor ou como orientador, dentre muitas outras possibilidades.</w:t>
      </w:r>
    </w:p>
    <w:p>
      <w:pPr>
        <w:pStyle w:val="BodyText"/>
      </w:pPr>
      <w:r>
        <w:t xml:space="preserve">A entidade Instituiçõesrepresenta todas as instituições que estão envolvidas com atividades do WASH. Por exemplo, podem ser elementos da entidade Instituições: o Centro de Tecnologia da Informação Renato Archer (CTI), o Instituto Federal de Educação, Ciência e Tecnologia de São Paulo (IFSP), a Escola Estadual Vitor Meirelles ou o próprio CNPq.</w:t>
      </w:r>
    </w:p>
    <w:p>
      <w:pPr>
        <w:pStyle w:val="BodyText"/>
      </w:pPr>
      <w:r>
        <w:t xml:space="preserve">Uma vez identificadas as 3 entidades da Fig. XXX, podemos entender o relacionamento (ou associação) P-TP-I, através das seguintes frases em linguagem natural:</w:t>
      </w:r>
    </w:p>
    <w:p>
      <w:pPr>
        <w:pStyle w:val="TableCaption"/>
      </w:pPr>
      <w:bookmarkStart w:id="68" w:name="2dacfd9b77c6bfbbc0b13327966df6d6a3c655fb"/>
      <w:r>
        <w:t xml:space="preserve">[2dacfd9b77c6bfbbc0b13327966df6d6a3c655fb]</w:t>
      </w:r>
      <w:bookmarkEnd w:id="68"/>
      <w:r>
        <w:t xml:space="preserve">Uso de exemplos em linguagem natural para representar a associação P-TP-I.</w:t>
      </w:r>
    </w:p>
    <w:tbl>
      <w:tblPr>
        <w:tblStyle w:val="Table"/>
        <w:tblW w:type="pct" w:w="0.0"/>
        <w:tblLook w:firstRow="0"/>
        <w:tblCaption w:val="[2dacfd9b77c6bfbbc0b13327966df6d6a3c655fb]Uso de exemplos em linguagem natural para representar a associação P-TP-I."/>
      </w:tblPr>
      <w:tblGrid/>
      <w:tr>
        <w:tc>
          <w:p>
            <w:pPr>
              <w:pStyle w:val="Compact"/>
              <w:jc w:val="center"/>
            </w:pPr>
            <w:r>
              <w:t xml:space="preserve">João atua como aluno vinculado ao IFSP</w:t>
            </w:r>
          </w:p>
        </w:tc>
      </w:tr>
      <w:tr>
        <w:tc>
          <w:p>
            <w:pPr>
              <w:pStyle w:val="Compact"/>
              <w:jc w:val="center"/>
            </w:pPr>
            <w:r>
              <w:t xml:space="preserve">João atua como bolsista vinculado ao CNPq</w:t>
            </w:r>
          </w:p>
        </w:tc>
      </w:tr>
      <w:tr>
        <w:tc>
          <w:p>
            <w:pPr>
              <w:pStyle w:val="Compact"/>
              <w:jc w:val="center"/>
            </w:pPr>
            <w:r>
              <w:t xml:space="preserve">Maria atua como orientadora vinculada à UNIFESP</w:t>
            </w:r>
          </w:p>
        </w:tc>
      </w:tr>
      <w:tr>
        <w:tc>
          <w:p>
            <w:pPr>
              <w:pStyle w:val="Compact"/>
              <w:jc w:val="center"/>
            </w:pPr>
            <w:r>
              <w:t xml:space="preserve">Maria atua como professora vinculada à UNIFESP</w:t>
            </w:r>
          </w:p>
        </w:tc>
      </w:tr>
      <w:tr>
        <w:tc>
          <w:p>
            <w:pPr>
              <w:pStyle w:val="Compact"/>
              <w:jc w:val="center"/>
            </w:pPr>
            <w:r>
              <w:t xml:space="preserve">Pedro atua como coordenador de projeto junto ao CNPq</w:t>
            </w:r>
          </w:p>
        </w:tc>
      </w:tr>
      <w:tr>
        <w:tc>
          <w:p>
            <w:pPr>
              <w:pStyle w:val="Compact"/>
              <w:jc w:val="center"/>
            </w:pPr>
            <w:r>
              <w:t xml:space="preserve">Pedro atua como servidor junto ao CEMADEN</w:t>
            </w:r>
          </w:p>
        </w:tc>
      </w:tr>
    </w:tbl>
    <w:p>
      <w:pPr>
        <w:pStyle w:val="Heading3"/>
      </w:pPr>
      <w:bookmarkStart w:id="69" w:name="Business Process Modeling Notation (BPMN)"/>
      <w:r>
        <w:t xml:space="preserve">Business Process Modeling Notation (BPMN)</w:t>
      </w:r>
      <w:bookmarkEnd w:id="69"/>
    </w:p>
    <w:p>
      <w:pPr>
        <w:pStyle w:val="FirstParagraph"/>
      </w:pPr>
      <w:r>
        <w:t xml:space="preserve">Em elaboração.</w:t>
      </w:r>
    </w:p>
    <w:p>
      <w:pPr>
        <w:pStyle w:val="Heading2"/>
      </w:pPr>
      <w:bookmarkStart w:id="70" w:name="Fundamenta\c{c}\~ao: caracteriza\c{c}\~ao dos resultados (eixo 3)"/>
      <w:r>
        <w:t xml:space="preserve">Fundamentação: caracterização dos resultados (eixo 3)</w:t>
      </w:r>
      <w:bookmarkEnd w:id="70"/>
    </w:p>
    <w:p>
      <w:pPr>
        <w:pStyle w:val="FirstParagraph"/>
      </w:pPr>
      <w:r>
        <w:t xml:space="preserve">Nesta seção será descrito o embasamento para o trabalho de levantamento de resultados.</w:t>
      </w:r>
    </w:p>
    <w:p>
      <w:pPr>
        <w:pStyle w:val="Heading3"/>
      </w:pPr>
      <w:bookmarkStart w:id="71" w:name="Indicadores"/>
      <w:r>
        <w:t xml:space="preserve">Indicadores</w:t>
      </w:r>
      <w:bookmarkEnd w:id="71"/>
    </w:p>
    <w:p>
      <w:pPr>
        <w:pStyle w:val="FirstParagraph"/>
      </w:pPr>
      <w:r>
        <w:t xml:space="preserve">Segundo Rodrigues (2010) existe uma estreita e indissociávelrelação entre as palavras: medir, informar e indicador.</w:t>
      </w:r>
    </w:p>
    <w:p>
      <w:pPr>
        <w:pStyle w:val="BodyText"/>
      </w:pPr>
      <w:r>
        <w:t xml:space="preserve">Esta percepção de sinonímia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específico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estatísticas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quantidade de escolas envolvidas</w:t>
      </w:r>
    </w:p>
    <w:p>
      <w:pPr>
        <w:pStyle w:val="BodyText"/>
      </w:pPr>
      <w:r>
        <w:t xml:space="preserve">quantidade de instituições envolvidas</w:t>
      </w:r>
    </w:p>
    <w:p>
      <w:pPr>
        <w:pStyle w:val="BodyText"/>
      </w:pPr>
      <w:r>
        <w:t xml:space="preserve">quantidade de parlamentares envolvidos</w:t>
      </w:r>
    </w:p>
    <w:p>
      <w:pPr>
        <w:pStyle w:val="BodyText"/>
      </w:pPr>
      <w:r>
        <w:t xml:space="preserve">participantes mais assíduos</w:t>
      </w:r>
    </w:p>
    <w:p>
      <w:pPr>
        <w:pStyle w:val="BodyText"/>
      </w:pPr>
      <w:r>
        <w:t xml:space="preserve">Para que os indicadores acima possam ser alcançados é preciso uma boa escolha da estruturação de dados, assunto que será tratado adiante.</w:t>
      </w:r>
    </w:p>
    <w:p>
      <w:pPr>
        <w:pStyle w:val="Heading3"/>
      </w:pPr>
      <w:bookmarkStart w:id="72" w:name="Informa\c{c}\~ao, dados e conhecimento"/>
      <w:r>
        <w:t xml:space="preserve">Informação, dados e conhecimento</w:t>
      </w:r>
      <w:bookmarkEnd w:id="72"/>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possível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representa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país também é um dado.</w:t>
      </w:r>
    </w:p>
    <w:p>
      <w:pPr>
        <w:pStyle w:val="BodyText"/>
      </w:pPr>
      <w:r>
        <w:t xml:space="preserve">Segundo Setzer e Silva (2017) o dado se transforma em informaçãoquando alguém é capaz de associar um conceito ao dado, estabelecendo uma compreensão humana sobre o que aquele símbolo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indivíduos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símbolos só adquirem um caráter de informação quando passam a influenciar a probabilidade de sobrevivência do patrimônio genético de um indivíduo. Esta visão fica explícita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Uma visão alternativa sobre como fazer uma distinção entre informação e conhecimento é apresentada por VITAL e CAFÉ (2011), citando Fogl (1979). Nesta visão, o conhecimento é um dos elementos da informação, que conteria (VITAL e CAFÉ, 2011):</w:t>
      </w:r>
    </w:p>
    <w:p>
      <w:pPr>
        <w:pStyle w:val="BodyText"/>
      </w:pPr>
      <w:r>
        <w:t xml:space="preserve">Conhecimento (conteúdo da informação)</w:t>
      </w:r>
    </w:p>
    <w:p>
      <w:pPr>
        <w:pStyle w:val="BodyText"/>
      </w:pPr>
      <w:r>
        <w:t xml:space="preserve">linguagem (um instrumento de expressão de itens de informação) e</w:t>
      </w:r>
    </w:p>
    <w:p>
      <w:pPr>
        <w:pStyle w:val="BodyText"/>
      </w:pPr>
      <w:r>
        <w:t xml:space="preserve">suporte (objetos, materiais e energia)</w:t>
      </w:r>
    </w:p>
    <w:p>
      <w:pPr>
        <w:pStyle w:val="BodyText"/>
      </w:pPr>
      <w:r>
        <w:t xml:space="preserve">Desta forma, segundo Fogl (Apud, VITAL e CAFÉ, 2011) , o conhecimento materializa-se na informação, através de seu conteúdo. Essa visão traz o conhecimento como resultado da cognição, sendo o conteúdo ideal da consciência humana, ao passo que e informação é uma forma material da existência do conhecimento. Assim, a informação seria o conhecimento expresso por algum sistema de signos percebidos pelos órgãos e sentidos, a exemplo da linguagem natural (VITAL e CAFÉ, 2011).</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extraídas, com vistas à sua caracterização.</w:t>
      </w:r>
    </w:p>
    <w:p>
      <w:pPr>
        <w:pStyle w:val="BodyText"/>
      </w:pPr>
      <w:r>
        <w:t xml:space="preserve">O projeto WASH é profícuo na produção de dados, uma vez que atende uma quantidade muito grande de crianças, adolescentes e adultos. Estes dados estão distribuídos em várias localidades e se referem às atividades realizadas em instituições de variados tipos, cujas estruturas são muito diferentes uma das outras. Os tipos de atividades são muito variados, dependendo das características locais, bem como os temas que são abordados.</w:t>
      </w:r>
    </w:p>
    <w:p>
      <w:pPr>
        <w:pStyle w:val="BodyText"/>
      </w:pPr>
      <w:r>
        <w:t xml:space="preserve">Como se verá adiante, o WASH ocorre em escolas fundamentais, médias,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científico, o WASH também é plural no que se refere à suas temáticas e o tipos de atividades que são realizadas.</w:t>
      </w:r>
    </w:p>
    <w:p>
      <w:pPr>
        <w:pStyle w:val="BodyText"/>
      </w:pPr>
      <w:r>
        <w:t xml:space="preserve">A diversidade de instituições envolvidas, de formatos de realização, de temáticas, de localidades e de tipos de atividades impõe um desafio sobre como os dados devem ser estruturados, para que representem a essência do projeto, conversível em informações úteis para a gestão, reprodução e longevidade do mesmo.</w:t>
      </w:r>
    </w:p>
    <w:p>
      <w:pPr>
        <w:pStyle w:val="BodyText"/>
      </w:pPr>
      <w:r>
        <w:t xml:space="preserve">Esta forma de estruturação dos dados define como serão gerados os indicadores de interesse para a caracterização do projeto, estabelecendo o nível de confiança na sua capacidade de representar essas características.</w:t>
      </w:r>
    </w:p>
    <w:p>
      <w:pPr>
        <w:pStyle w:val="Heading3"/>
      </w:pPr>
      <w:bookmarkStart w:id="73" w:name="Registro de dados na escola p\'ublica"/>
      <w:r>
        <w:t xml:space="preserve">Registro de dados na escola pública</w:t>
      </w:r>
      <w:bookmarkEnd w:id="73"/>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característica do Programa WASH que determina a forma como a coleta de dados precisará ser feita, e que podemos antecipar neste ponto do texto, é sua diferença em relação a outros programas de bolsas de iniciação científica.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articulados caso a caso, uma vez que precisam se adaptar nas necessidades da escola. Estas características geram uma complexidade maior do modelo de representação de dados do que aquele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da frequência dos participantes.</w:t>
      </w:r>
    </w:p>
    <w:p>
      <w:pPr>
        <w:pStyle w:val="BodyText"/>
      </w:pPr>
      <w:r>
        <w:t xml:space="preserve">Por ser um programa sem uma legislação específica para o estabelecimento de obrigações entre os partícipes, o WASH tem que ocorrer no âmbito de organizações (escolas, associações, igrejas, sindicatos) que já seguem normas voltadas para garantir a proteção dos menores de idade.</w:t>
      </w:r>
    </w:p>
    <w:p>
      <w:pPr>
        <w:pStyle w:val="BodyText"/>
      </w:pPr>
      <w:r>
        <w:t xml:space="preserve">Portanto, outra característica do sistema de registro de participações de estudantes do WASH é ser flexível o bastante para garantir a representação desse ambiente diverso institucionalmente, adaptando-se à realidade de cada instituição parceira.</w:t>
      </w:r>
    </w:p>
    <w:p>
      <w:pPr>
        <w:pStyle w:val="BodyText"/>
      </w:pPr>
      <w:r>
        <w:t xml:space="preserve">Podemos exemplificar o nível de normatização da escola pública regular usando o caso do Estado de São Paulo, que, como em outros estados, tem legislação específica detalhada sobre como registrar a presença de seus alunos.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específicas no âmbito da Secretaria Estadual de Educação de São Paulo, assim como ocorre em outros estados.</w:t>
      </w:r>
    </w:p>
    <w:p>
      <w:pPr>
        <w:pStyle w:val="BodyText"/>
      </w:pPr>
      <w:r>
        <w:t xml:space="preserve">Além de servir de indicador de eficiência e eficácia, o controle de frequência também funciona como auxiliar das tarefas logísticas e de planejamento da escola. Com o controle de presença é possível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sequer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74" w:name="Planilhas eletr\^onicas para registro de dados"/>
      <w:r>
        <w:t xml:space="preserve">Planilhas eletrônicas para registro de dados</w:t>
      </w:r>
      <w:bookmarkEnd w:id="74"/>
    </w:p>
    <w:p>
      <w:pPr>
        <w:pStyle w:val="FirstParagraph"/>
      </w:pPr>
      <w:r>
        <w:t xml:space="preserve">As planilhas eletrônicas são softwares que permitem guardar dados e realizar operações com eles num formato de tabela, com o objetivo de lhes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é possível obter resultados rapidamente.</w:t>
      </w:r>
    </w:p>
    <w:p>
      <w:pPr>
        <w:pStyle w:val="BodyText"/>
      </w:pPr>
      <w:r>
        <w:t xml:space="preserve">O Projeto WASH iniciou sua armazenagem de dados empregando planilhas eletrônicas justamente por conta desta facilidade, mas tão rápido quanto os primeiros resultados começaram a aparecer, também começaram a ficar evidentes as limitações deste método, embora ainda existam no projeto muitos dados que permanecem sendo armazenados em planilhas. Aliás, utilizamo-nos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 como solução para algumas das dificuldades que serão tratadas na presente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e características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visando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título) nos presenteia com algumas importantes reflexões:</w:t>
      </w:r>
    </w:p>
    <w:p>
      <w:pPr>
        <w:pStyle w:val="BodyText"/>
      </w:pPr>
      <w:r>
        <w:t xml:space="preserve">O nível de confiança nesta afirmação de FULLER (2011) é bastante alto, uma vez que o trabalho de coleta de dados por ele realizado envolveu a entrada de uma média de 4.752 dados anuais por mais de 10 anos, o que certamente permitiu que ele avaliasse a confiabilidade do Excel como ferramenta. A escolha do Excel como ferramenta em sua pesquisa fora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específica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 causando um deslocamento nos dados.</w:t>
      </w:r>
    </w:p>
    <w:p>
      <w:pPr>
        <w:pStyle w:val="BodyText"/>
      </w:pPr>
      <w:r>
        <w:t xml:space="preserve">Estes tipos de erro, por mais prosáicos que possam parecer, tinham paralelo na experiência de registro do WASH por nós vivenciada. No início do projeto observaramos uma falta de qualidade dos dados de presença de crianças do ensino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planilhas eletrônicas.</w:t>
      </w:r>
    </w:p>
    <w:p>
      <w:pPr>
        <w:pStyle w:val="BodyText"/>
      </w:pPr>
      <w:r>
        <w:t xml:space="preserve">Dentre as vantagens podemos citar (Brudner, 2022) e comentar, como segue:</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específica do usuário</w:t>
      </w:r>
    </w:p>
    <w:p>
      <w:pPr>
        <w:pStyle w:val="BodyText"/>
      </w:pPr>
      <w:r>
        <w:t xml:space="preserve">as planilhas eletrônicas permite o trabalho colaborativo, quando muitos usuários editam a planilha ao mesmo tempo. Essa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flexíveis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 as quais são comentadas abaixo:</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disponíveis.</w:t>
      </w:r>
    </w:p>
    <w:p>
      <w:pPr>
        <w:pStyle w:val="BodyText"/>
      </w:pPr>
      <w:r>
        <w:t xml:space="preserve">as planilhas eletrônicas não são seguras, dado que não têm sistemas de autenticação (login). Uma vez distribuídas,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difícil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difíceis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difícil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Mostraremos,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75" w:name="ddd7a335bbc10f88eaaf4abda266d151f0ba0e6f"/>
      <w:r>
        <w:t xml:space="preserve">[ddd7a335bbc10f88eaaf4abda266d151f0ba0e6f]</w:t>
      </w:r>
      <w:bookmarkEnd w:id="75"/>
      <w:r>
        <w:t xml:space="preserve">Exemplo de cadastro de estudantes armazenado em planilha eletrônica.</w:t>
      </w:r>
    </w:p>
    <w:tbl>
      <w:tblPr>
        <w:tblStyle w:val="Table"/>
        <w:tblW w:type="pct" w:w="0.0"/>
        <w:tblLook w:firstRow="1"/>
        <w:tblCaption w:val="[ddd7a335bbc10f88eaaf4abda266d151f0ba0e6f]Exemplo de cadastro de estudantes armazenado em planilha eletrônica."/>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B</w:t>
            </w:r>
          </w:p>
        </w:tc>
        <w:tc>
          <w:tcPr>
            <w:tcBorders>
              <w:bottom w:val="single"/>
            </w:tcBorders>
            <w:vAlign w:val="bottom"/>
          </w:tcPr>
          <w:p>
            <w:pPr>
              <w:pStyle w:val="Compact"/>
              <w:jc w:val="center"/>
            </w:pPr>
            <w:r>
              <w:t xml:space="preserve">C</w:t>
            </w:r>
          </w:p>
        </w:tc>
        <w:tc>
          <w:tcPr>
            <w:tcBorders>
              <w:bottom w:val="single"/>
            </w:tcBorders>
            <w:vAlign w:val="bottom"/>
          </w:tcPr>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típico de digitação, quando a pessoa responsável por entrar o dado esquece uma letra.</w:t>
      </w:r>
    </w:p>
    <w:p>
      <w:pPr>
        <w:pStyle w:val="BodyText"/>
      </w:pPr>
      <w:r>
        <w:t xml:space="preserve">Também na linha da falta de uniformização, vemos a situação das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difícil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76" w:name="f6feaa39313aa0691b7fdadc84175a203e68bf77"/>
      <w:r>
        <w:t xml:space="preserve">[f6feaa39313aa0691b7fdadc84175a203e68bf77]</w:t>
      </w:r>
      <w:bookmarkEnd w:id="76"/>
      <w:r>
        <w:t xml:space="preserve">Deslocamento para esquerda de um conjunto de células de uma planilha eletrônica</w:t>
      </w:r>
    </w:p>
    <w:tbl>
      <w:tblPr>
        <w:tblStyle w:val="Table"/>
        <w:tblW w:type="pct" w:w="0.0"/>
        <w:tblLook w:firstRow="0"/>
        <w:tblCaption w:val="[f6feaa39313aa0691b7fdadc84175a203e68bf77]Deslocamento para esquerda de um conjunto de células de uma planilha eletrônica"/>
      </w:tblPr>
      <w:tblGrid/>
      <w:tr>
        <w:tc>
          <w:p>
            <w:pPr>
              <w:pStyle w:val="Compact"/>
            </w:pP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pPr>
              <w:pStyle w:val="Compact"/>
            </w:pP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uma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difícil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77" w:name="Bancos de Dados Relacionais"/>
      <w:r>
        <w:t xml:space="preserve">Bancos de Dados Relacionais</w:t>
      </w:r>
      <w:bookmarkEnd w:id="77"/>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prejuízo para o rigor e erudição científicos.</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 qual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específica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flexível, robusta e auto-consistente. Por auto-consistente podemos entender dados que dificilmente poderão sofrer corrupções, porque o próprio sistema é preparado para evitar dados não consistentes.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plausível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Num primeiro momento, analisada isoladamente, 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78" w:name="f66c1ac239a347d2b455611f794c18300b1974b6"/>
      <w:r>
        <w:t xml:space="preserve">[f66c1ac239a347d2b455611f794c18300b1974b6]</w:t>
      </w:r>
      <w:bookmarkEnd w:id="78"/>
      <w:r>
        <w:t xml:space="preserve">Exemplo de tabela de um banco de dados relacional: cadastro de pessoas.</w:t>
      </w:r>
    </w:p>
    <w:tbl>
      <w:tblPr>
        <w:tblStyle w:val="Table"/>
        <w:tblW w:type="pct" w:w="0.0"/>
        <w:tblLook w:firstRow="0"/>
        <w:tblCaption w:val="[f66c1ac239a347d2b455611f794c18300b1974b6]Exemplo de tabela de um banco de dados relacional: cadastro de pessoas."/>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 um conjunto de linhas e colunas que se cruzam nos dados que serão armazenados. A linha representa todos os atributos de uma única pessoa, e a coluna representa uma característica que pode ser atribuída a todas as pessoas. Assim, a tabela indica que o José da primeira linha nasceu em Campinas, em 10 de outubro de 2010 e estuda na escola Bento.</w:t>
      </w:r>
    </w:p>
    <w:p>
      <w:pPr>
        <w:pStyle w:val="BodyText"/>
      </w:pPr>
      <w:r>
        <w:t xml:space="preserve">Sabemos, ao observar a tabela, que todas as pessoas registradas precisam ter um nome representado por um conjunto de letras (e.g. José), podem ter uma cidade de nascimento (e.g. Campinas), que também é representada por um conjunto de letras, podem ter uma dada de nascimento (e.g. 10/10/2010), que é representado por um conjunto de números separados por barras e podem estar estudando numa escola (e.g. Bento), que também é representado por um conjunto de letras.</w:t>
      </w:r>
    </w:p>
    <w:p>
      <w:pPr>
        <w:pStyle w:val="BodyText"/>
      </w:pPr>
      <w:r>
        <w:t xml:space="preserve">Um banco de dados relacional, normalmente, tem muitas tabelas como a que apresentamos ao mesmo tempo, cada uma representando um tipo de informação. Para que possam ser consideradas tabelas de um modelo relacional, elas precisam seguir algumas regras.</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características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constituído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característica que dá a robustez para o esse tipo de estrutura</w:t>
      </w:r>
    </w:p>
    <w:p>
      <w:pPr>
        <w:pStyle w:val="BodyText"/>
      </w:pPr>
      <w:r>
        <w:t xml:space="preserve">os valores de uma coluna de uma tabela são elementos de um só conjunto, denominado de domínio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 Na planilha eletrônica essa verificação não existe e é um dos motivos para ser mais fácil ocorrer erros nelas</w:t>
      </w:r>
    </w:p>
    <w:p>
      <w:pPr>
        <w:pStyle w:val="BodyText"/>
      </w:pPr>
      <w:r>
        <w:t xml:space="preserve">duas ou mais colunas distintas de uma mesma tabela podem ser definidas como parte de um mesmo domínio (Setzer e Silva, 2017). Um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consequências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níveis de formalização, seguindo integralmente ou em parte normas bastante específicas (Setzer e Silva, 2017), dependendo das características e necessidades do sistema que se quer modelar.</w:t>
      </w:r>
    </w:p>
    <w:p>
      <w:pPr>
        <w:pStyle w:val="BodyText"/>
      </w:pPr>
      <w:r>
        <w:t xml:space="preserve">Então vamos ver como os bancos de dados relacionais podem evitar os problemas que identificamos nas planilhas eletrônicas. Para isso vamos pegar aquela situação em que o campo de data foi preenchido com o nome da escola na tabela XXX, ou seja, a célula C1 daquela tabela foi preenchida com a palavra Bento, que é o nome da escola. Num banco de dados relacional esse erro nunca ocorreria, porque a coluna C, referente a data, não poderia receber letras.</w:t>
      </w:r>
    </w:p>
    <w:p>
      <w:pPr>
        <w:pStyle w:val="BodyText"/>
      </w:pPr>
      <w:r>
        <w:t xml:space="preserve">Agora vamos pegar o outro caso, presente na tabela XXX, onde a coluna B, que contém dados de cidades não está uniformizada. No caso mostrado, a cidade de São Paulo está grafada de 3 formas diferentes: São Paulo, S. Paulo e Sao Paulo. Esta multiplicidade de grafias não é um erro de digitação, mas revela uma situação muito comum quando os dados são preenchidos por pessoas diferentes: cada um pode ter uma prática diferente grafar o nome da cidade.</w:t>
      </w:r>
    </w:p>
    <w:p>
      <w:pPr>
        <w:pStyle w:val="BodyText"/>
      </w:pPr>
      <w:r>
        <w:t xml:space="preserve">Nos bancos de dados relacionais essa situação é resolvida através do uso de duas tabelas, uma para guardar as pessoas e outra para guardar os nomes da cidades. Vamos ver como isso é feito abaixo:</w:t>
      </w:r>
    </w:p>
    <w:p>
      <w:pPr>
        <w:pStyle w:val="TableCaption"/>
      </w:pPr>
      <w:bookmarkStart w:id="79" w:name="e4d91173469576e32f3571663aaeb94e34415b3e"/>
      <w:r>
        <w:t xml:space="preserve">[e4d91173469576e32f3571663aaeb94e34415b3e]</w:t>
      </w:r>
      <w:bookmarkEnd w:id="79"/>
      <w:r>
        <w:t xml:space="preserve">Tabela de cidades num banco de dados relacional.</w:t>
      </w:r>
    </w:p>
    <w:tbl>
      <w:tblPr>
        <w:tblStyle w:val="Table"/>
        <w:tblW w:type="pct" w:w="0.0"/>
        <w:tblLook w:firstRow="0"/>
        <w:tblCaption w:val="[e4d91173469576e32f3571663aaeb94e34415b3e]Tabela de cidades num banco de dados relacional."/>
      </w:tblPr>
      <w:tblGrid/>
      <w:tr>
        <w:tc>
          <w:p>
            <w:pPr>
              <w:pStyle w:val="Compact"/>
              <w:jc w:val="center"/>
            </w:pPr>
            <w:r>
              <w:t xml:space="preserve">Identificador</w:t>
            </w:r>
          </w:p>
        </w:tc>
        <w:tc>
          <w:p>
            <w:pPr>
              <w:pStyle w:val="Compact"/>
              <w:jc w:val="center"/>
            </w:pPr>
            <w:r>
              <w:t xml:space="preserve">Cidade</w:t>
            </w:r>
          </w:p>
        </w:tc>
      </w:tr>
      <w:tr>
        <w:tc>
          <w:p>
            <w:pPr>
              <w:pStyle w:val="Compact"/>
              <w:jc w:val="center"/>
            </w:pPr>
            <w:r>
              <w:t xml:space="preserve">1</w:t>
            </w:r>
          </w:p>
        </w:tc>
        <w:tc>
          <w:p>
            <w:pPr>
              <w:pStyle w:val="Compact"/>
              <w:jc w:val="center"/>
            </w:pPr>
            <w:r>
              <w:t xml:space="preserve">Campinas</w:t>
            </w:r>
          </w:p>
        </w:tc>
      </w:tr>
      <w:tr>
        <w:tc>
          <w:p>
            <w:pPr>
              <w:pStyle w:val="Compact"/>
              <w:jc w:val="center"/>
            </w:pPr>
            <w:r>
              <w:t xml:space="preserve">2</w:t>
            </w:r>
          </w:p>
        </w:tc>
        <w:tc>
          <w:p>
            <w:pPr>
              <w:pStyle w:val="Compact"/>
              <w:jc w:val="center"/>
            </w:pPr>
            <w:r>
              <w:t xml:space="preserve">São Paulo</w:t>
            </w:r>
          </w:p>
        </w:tc>
      </w:tr>
      <w:tr>
        <w:tc>
          <w:p>
            <w:pPr>
              <w:pStyle w:val="Compact"/>
              <w:jc w:val="center"/>
            </w:pPr>
            <w:r>
              <w:t xml:space="preserve">3</w:t>
            </w:r>
          </w:p>
        </w:tc>
        <w:tc>
          <w:p>
            <w:pPr>
              <w:pStyle w:val="Compact"/>
              <w:jc w:val="center"/>
            </w:pPr>
            <w:r>
              <w:t xml:space="preserve">Taubaté</w:t>
            </w:r>
          </w:p>
        </w:tc>
      </w:tr>
    </w:tbl>
    <w:p>
      <w:pPr>
        <w:pStyle w:val="TableCaption"/>
      </w:pPr>
      <w:bookmarkStart w:id="80" w:name="559b867b37e81cc1a5e7621bf9c9ed9b847f27fc"/>
      <w:r>
        <w:t xml:space="preserve">[559b867b37e81cc1a5e7621bf9c9ed9b847f27fc]</w:t>
      </w:r>
      <w:bookmarkEnd w:id="80"/>
      <w:r>
        <w:t xml:space="preserve">Tabela para a representação de pessoas num banco de dados relacional</w:t>
      </w:r>
    </w:p>
    <w:tbl>
      <w:tblPr>
        <w:tblStyle w:val="Table"/>
        <w:tblW w:type="pct" w:w="0.0"/>
        <w:tblLook w:firstRow="0"/>
        <w:tblCaption w:val="[559b867b37e81cc1a5e7621bf9c9ed9b847f27fc]Tabela para a representação de pessoas num banco de dados relacional"/>
      </w:tblPr>
      <w:tblGrid/>
      <w:tr>
        <w:tc>
          <w:p>
            <w:pPr>
              <w:pStyle w:val="Compact"/>
              <w:jc w:val="center"/>
            </w:pPr>
            <w:r>
              <w:t xml:space="preserve">Nome</w:t>
            </w:r>
          </w:p>
        </w:tc>
        <w:tc>
          <w:p>
            <w:pPr>
              <w:pStyle w:val="Compact"/>
              <w:jc w:val="center"/>
            </w:pPr>
            <w:r>
              <w:t xml:space="preserve">Data de Nascimento</w:t>
            </w:r>
          </w:p>
        </w:tc>
        <w:tc>
          <w:p>
            <w:pPr>
              <w:pStyle w:val="Compact"/>
              <w:jc w:val="center"/>
            </w:pPr>
            <w:r>
              <w:t xml:space="preserve">Identificador da Cidade</w:t>
            </w:r>
          </w:p>
        </w:tc>
      </w:tr>
      <w:tr>
        <w:tc>
          <w:p>
            <w:pPr>
              <w:pStyle w:val="Compact"/>
              <w:jc w:val="center"/>
            </w:pPr>
            <w:r>
              <w:t xml:space="preserve">José</w:t>
            </w:r>
          </w:p>
        </w:tc>
        <w:tc>
          <w:p>
            <w:pPr>
              <w:pStyle w:val="Compact"/>
              <w:jc w:val="center"/>
            </w:pPr>
            <w:r>
              <w:t xml:space="preserve">10/10/2010</w:t>
            </w:r>
          </w:p>
        </w:tc>
        <w:tc>
          <w:p>
            <w:pPr>
              <w:pStyle w:val="Compact"/>
              <w:jc w:val="center"/>
            </w:pPr>
            <w:r>
              <w:t xml:space="preserve">1</w:t>
            </w:r>
          </w:p>
        </w:tc>
      </w:tr>
      <w:tr>
        <w:tc>
          <w:p>
            <w:pPr>
              <w:pStyle w:val="Compact"/>
              <w:jc w:val="center"/>
            </w:pPr>
            <w:r>
              <w:t xml:space="preserve">Maria</w:t>
            </w:r>
          </w:p>
        </w:tc>
        <w:tc>
          <w:p>
            <w:pPr>
              <w:pStyle w:val="Compact"/>
              <w:jc w:val="center"/>
            </w:pPr>
            <w:r>
              <w:t xml:space="preserve">03/04/2012</w:t>
            </w:r>
          </w:p>
        </w:tc>
        <w:tc>
          <w:p>
            <w:pPr>
              <w:pStyle w:val="Compact"/>
              <w:jc w:val="center"/>
            </w:pPr>
            <w:r>
              <w:t xml:space="preserve">1</w:t>
            </w:r>
          </w:p>
        </w:tc>
      </w:tr>
      <w:tr>
        <w:tc>
          <w:p>
            <w:pPr>
              <w:pStyle w:val="Compact"/>
              <w:jc w:val="center"/>
            </w:pPr>
            <w:r>
              <w:t xml:space="preserve">João</w:t>
            </w:r>
          </w:p>
        </w:tc>
        <w:tc>
          <w:p>
            <w:pPr>
              <w:pStyle w:val="Compact"/>
              <w:jc w:val="center"/>
            </w:pPr>
            <w:r>
              <w:t xml:space="preserve">11/12/2004</w:t>
            </w:r>
          </w:p>
        </w:tc>
        <w:tc>
          <w:p>
            <w:pPr>
              <w:pStyle w:val="Compact"/>
              <w:jc w:val="center"/>
            </w:pPr>
            <w:r>
              <w:t xml:space="preserve">2</w:t>
            </w:r>
          </w:p>
        </w:tc>
      </w:tr>
      <w:tr>
        <w:tc>
          <w:p>
            <w:pPr>
              <w:pStyle w:val="Compact"/>
              <w:jc w:val="center"/>
            </w:pPr>
            <w:r>
              <w:t xml:space="preserve">Mário</w:t>
            </w:r>
          </w:p>
        </w:tc>
        <w:tc>
          <w:p>
            <w:pPr>
              <w:pStyle w:val="Compact"/>
              <w:jc w:val="center"/>
            </w:pPr>
            <w:r>
              <w:t xml:space="preserve">30/01/2009</w:t>
            </w:r>
          </w:p>
        </w:tc>
        <w:tc>
          <w:p>
            <w:pPr>
              <w:pStyle w:val="Compact"/>
              <w:jc w:val="center"/>
            </w:pPr>
            <w:r>
              <w:t xml:space="preserve">3</w:t>
            </w:r>
          </w:p>
        </w:tc>
      </w:tr>
      <w:tr>
        <w:tc>
          <w:p>
            <w:pPr>
              <w:pStyle w:val="Compact"/>
              <w:jc w:val="center"/>
            </w:pPr>
            <w:r>
              <w:t xml:space="preserve">Pedro</w:t>
            </w:r>
          </w:p>
        </w:tc>
        <w:tc>
          <w:p>
            <w:pPr>
              <w:pStyle w:val="Compact"/>
              <w:jc w:val="center"/>
            </w:pPr>
            <w:r>
              <w:t xml:space="preserve">13/02/2013</w:t>
            </w:r>
          </w:p>
        </w:tc>
        <w:tc>
          <w:p>
            <w:pPr>
              <w:pStyle w:val="Compact"/>
              <w:jc w:val="center"/>
            </w:pPr>
            <w:r>
              <w:t xml:space="preserve">3</w:t>
            </w:r>
          </w:p>
        </w:tc>
      </w:tr>
    </w:tbl>
    <w:p>
      <w:pPr>
        <w:pStyle w:val="BodyText"/>
      </w:pPr>
      <w:r>
        <w:t xml:space="preserve">O sistema de duas tabelas indicado é a forma para evitar a falta de uniformização no preenchimento do nome da cidade. Isso foi conseguindo separando as informações das cidades das informações das pessoas em duas tabelas diferentes. Essa separação, além de organizar melhor os dados, permite que o sistema de gerenciamento de banco de dados verifique se o registro da cidade de um novo cadastro já está presente na tabela de cidades.</w:t>
      </w:r>
    </w:p>
    <w:p>
      <w:pPr>
        <w:pStyle w:val="BodyText"/>
      </w:pPr>
      <w:r>
        <w:t xml:space="preserve">Essa proteção normalmente ocorre discriminando quais usuários podem colocar nomes de novas cidades na tabela de cidades. Assim, uma organização pode capacitar funcionários especificamente para entrar dados sobre cidades, melhorando a qualidade dos dados para os demais usuários usufruírem.</w:t>
      </w:r>
    </w:p>
    <w:p>
      <w:pPr>
        <w:pStyle w:val="BodyText"/>
      </w:pPr>
      <w:r>
        <w:t xml:space="preserve">Além disso, essa proteção ocorre quando um novo cadastro é preenchido: o sistema apresenta para o usuário que está fazendo o preenchimento quais são as cidades disponíveis na tabela de cidades para ele atribuir para o novo cadastrado. Desta forma, fica impossível não haver a uniformização dos dados.</w:t>
      </w:r>
    </w:p>
    <w:p>
      <w:pPr>
        <w:pStyle w:val="BodyText"/>
      </w:pPr>
      <w:r>
        <w:t xml:space="preserve">Claro que a pessoa que está entrando o dado pode errar a cidade e marcar, por exemplo, Campinas para uma pessoa que é de São Paulo. Este tipo de erro o sistema de banco de dados relacional não consegue perceber. Mas fica impossível uma pessoa escrever o nome da cidade de São Paulo de formas diferentes, por exemplo, porque normalmente o acesso à tabela de cidades é dado apenas para funcionários capacitados, como já citado.</w:t>
      </w:r>
    </w:p>
    <w:p>
      <w:pPr>
        <w:pStyle w:val="BodyText"/>
      </w:pPr>
      <w:r>
        <w:t xml:space="preserve">A ideia de separar os tipos de informação em tabelas diferentes é a essência da modelagem de bancos de dados relacionais. No exemplo, vimos que é importante separar as informações sobre as pessoas das informações sobre as cidades. Mas esse raciocínio pode ser estendido de forma repetida para todos os demais tipos de informação.</w:t>
      </w:r>
    </w:p>
    <w:p>
      <w:pPr>
        <w:pStyle w:val="BodyText"/>
      </w:pPr>
      <w:r>
        <w:t xml:space="preserve">Assim, o WASH teve que tomar o cuidado de modelar seus dados de forma a separar as seguintes informações em tabelas diferentes:</w:t>
      </w:r>
    </w:p>
    <w:p>
      <w:pPr>
        <w:pStyle w:val="BodyText"/>
      </w:pPr>
      <w:r>
        <w:t xml:space="preserve">pessoas</w:t>
      </w:r>
    </w:p>
    <w:p>
      <w:pPr>
        <w:pStyle w:val="BodyText"/>
      </w:pPr>
      <w:r>
        <w:t xml:space="preserve">cidades</w:t>
      </w:r>
    </w:p>
    <w:p>
      <w:pPr>
        <w:pStyle w:val="BodyText"/>
      </w:pPr>
      <w:r>
        <w:t xml:space="preserve">entidades participantes</w:t>
      </w:r>
    </w:p>
    <w:p>
      <w:pPr>
        <w:pStyle w:val="BodyText"/>
      </w:pPr>
      <w:r>
        <w:t xml:space="preserve">eventos</w:t>
      </w:r>
    </w:p>
    <w:p>
      <w:pPr>
        <w:pStyle w:val="BodyText"/>
      </w:pPr>
      <w:r>
        <w:t xml:space="preserve">documentos</w:t>
      </w:r>
    </w:p>
    <w:p>
      <w:pPr>
        <w:pStyle w:val="BodyText"/>
      </w:pPr>
      <w:r>
        <w:t xml:space="preserve">tipos de atividades</w:t>
      </w:r>
    </w:p>
    <w:p>
      <w:pPr>
        <w:pStyle w:val="BodyText"/>
      </w:pPr>
      <w:r>
        <w:t xml:space="preserve">temas</w:t>
      </w:r>
    </w:p>
    <w:p>
      <w:pPr>
        <w:pStyle w:val="Heading3"/>
      </w:pPr>
      <w:bookmarkStart w:id="81" w:name="Linguagem SQL"/>
      <w:r>
        <w:t xml:space="preserve">Linguagem SQL</w:t>
      </w:r>
      <w:bookmarkEnd w:id="81"/>
    </w:p>
    <w:p>
      <w:pPr>
        <w:pStyle w:val="FirstParagraph"/>
      </w:pPr>
      <w:r>
        <w:t xml:space="preserve">Embora a presente candidata não tenha formação em programação de computadores, cabe neste ponto fazer um singelo registro sobre a linguagem principal utilizada para o tratamento de dados apresentado no capítulo de Resultados e Análise.</w:t>
      </w:r>
    </w:p>
    <w:p>
      <w:pPr>
        <w:pStyle w:val="BodyText"/>
      </w:pPr>
      <w:r>
        <w:t xml:space="preserve">Este registro é necessário porque a maior parte dos dados quantitativos apresentados neste trabalho foram obtidos por meio de consultas implementadas por meio da Structured Query Language, ou simplesmente SQL.</w:t>
      </w:r>
    </w:p>
    <w:p>
      <w:pPr>
        <w:pStyle w:val="BodyText"/>
      </w:pPr>
      <w:r>
        <w:t xml:space="preserve">A história da linguagem SQL se inicia com o surgimento dos bancos de dados relacionais na década de 70, tendo sido inicialmente especificada por Donald Chamberlin e Raymond Boyce naquela década, pesquisadores da IBM. Tornou-se a linguagem padrão para lidar com dados em Bancos de Dados Relacionais, fato que é curiosamente lamentado por Setzer e Silva (2017). Não temos suficientemente erudição no assunto para compreender as críticas feitas por Setzer com o seu jeito muito peculiar. Feito esse registro, é preciso prosseguir com a descrição de aspectos da linguagem pertinentes a este trabalho.</w:t>
      </w:r>
    </w:p>
    <w:p>
      <w:pPr>
        <w:pStyle w:val="BodyText"/>
      </w:pPr>
      <w:r>
        <w:t xml:space="preserve">Pela já mencionada falta de formação em programação de computadores, aqui será feita uma breve descrição de um dos comandos mais utilizados para gerar os dados aqui apresentados: o SELECT.</w:t>
      </w:r>
    </w:p>
    <w:p>
      <w:pPr>
        <w:pStyle w:val="BodyText"/>
      </w:pPr>
      <w:r>
        <w:t xml:space="preserve">Cabe registrar também, que para conseguir extrair os dados que estão apresentados nos resultados e análise deste projeto, esta candidata contou com a prestimosa colaboração da equipe de TI do Projeto WASH, principalmente de Michel Morandi e Victor Mammana, que a partir das especificações de consultas por nós elaboradas, construíam as formas mais sofisticadas de emprego do comando SELECT, com vistas a gerar os dados.</w:t>
      </w:r>
    </w:p>
    <w:p>
      <w:pPr>
        <w:pStyle w:val="BodyText"/>
      </w:pPr>
      <w:r>
        <w:t xml:space="preserve">Esta breve descrição da linguagem partirá da tradução das principais palavras reservadas utilizadas nos comandos SELECT, como segue:</w:t>
      </w:r>
    </w:p>
    <w:p>
      <w:pPr>
        <w:pStyle w:val="TableCaption"/>
      </w:pPr>
      <w:bookmarkStart w:id="82" w:name="83e82c686b7298dd0bc7475778644f6681053be7"/>
      <w:r>
        <w:t xml:space="preserve">[83e82c686b7298dd0bc7475778644f6681053be7]</w:t>
      </w:r>
      <w:bookmarkEnd w:id="82"/>
      <w:r>
        <w:t xml:space="preserve">Tradução livre das palavras chave SQL associadas ao comando SELECT.</w:t>
      </w:r>
    </w:p>
    <w:tbl>
      <w:tblPr>
        <w:tblStyle w:val="Table"/>
        <w:tblW w:type="pct" w:w="0.0"/>
        <w:tblLook w:firstRow="0"/>
        <w:tblCaption w:val="[83e82c686b7298dd0bc7475778644f6681053be7]Tradução livre das palavras chave SQL associadas ao comando SELECT."/>
      </w:tblPr>
      <w:tblGrid/>
      <w:tr>
        <w:tc>
          <w:p>
            <w:pPr>
              <w:pStyle w:val="Compact"/>
              <w:jc w:val="center"/>
            </w:pPr>
            <w:r>
              <w:t xml:space="preserve">PALAVRA RESERVADA DO SQL</w:t>
            </w:r>
          </w:p>
        </w:tc>
        <w:tc>
          <w:p>
            <w:pPr>
              <w:pStyle w:val="Compact"/>
              <w:jc w:val="center"/>
            </w:pPr>
            <w:r>
              <w:t xml:space="preserve">TRADUÇÃO</w:t>
            </w:r>
          </w:p>
        </w:tc>
      </w:tr>
      <w:tr>
        <w:tc>
          <w:p>
            <w:pPr>
              <w:pStyle w:val="Compact"/>
              <w:jc w:val="center"/>
            </w:pPr>
            <w:r>
              <w:t xml:space="preserve">SELECT</w:t>
            </w:r>
          </w:p>
        </w:tc>
        <w:tc>
          <w:p>
            <w:pPr>
              <w:pStyle w:val="Compact"/>
              <w:jc w:val="center"/>
            </w:pPr>
            <w:r>
              <w:t xml:space="preserve">SELECIONE</w:t>
            </w:r>
          </w:p>
        </w:tc>
      </w:tr>
      <w:tr>
        <w:tc>
          <w:p>
            <w:pPr>
              <w:pStyle w:val="Compact"/>
              <w:jc w:val="center"/>
            </w:pPr>
            <w:r>
              <w:t xml:space="preserve">FROM</w:t>
            </w:r>
          </w:p>
        </w:tc>
        <w:tc>
          <w:p>
            <w:pPr>
              <w:pStyle w:val="Compact"/>
              <w:jc w:val="center"/>
            </w:pPr>
            <w:r>
              <w:t xml:space="preserve">DE (PREPOSIÇÃO)</w:t>
            </w:r>
          </w:p>
        </w:tc>
      </w:tr>
      <w:tr>
        <w:tc>
          <w:p>
            <w:pPr>
              <w:pStyle w:val="Compact"/>
              <w:jc w:val="center"/>
            </w:pPr>
            <w:r>
              <w:t xml:space="preserve">WHERE</w:t>
            </w:r>
          </w:p>
        </w:tc>
        <w:tc>
          <w:p>
            <w:pPr>
              <w:pStyle w:val="Compact"/>
              <w:jc w:val="center"/>
            </w:pPr>
            <w:r>
              <w:t xml:space="preserve">ONDE (NO SENTIDO DE ESCOLHA)</w:t>
            </w:r>
          </w:p>
        </w:tc>
      </w:tr>
      <w:tr>
        <w:tc>
          <w:p>
            <w:pPr>
              <w:pStyle w:val="Compact"/>
              <w:jc w:val="center"/>
            </w:pPr>
            <w:r>
              <w:t xml:space="preserve">LIKE</w:t>
            </w:r>
          </w:p>
        </w:tc>
        <w:tc>
          <w:p>
            <w:pPr>
              <w:pStyle w:val="Compact"/>
              <w:jc w:val="center"/>
            </w:pPr>
            <w:r>
              <w:t xml:space="preserve">SEMELHANTE</w:t>
            </w:r>
          </w:p>
        </w:tc>
      </w:tr>
    </w:tbl>
    <w:p>
      <w:pPr>
        <w:pStyle w:val="BodyText"/>
      </w:pPr>
      <w:r>
        <w:t xml:space="preserve">Assim, com essas palavras chave, podemos, por exemplo, consultar na tabela participantes2da base de dados do WASH todas os participantes que têm Paulocomo primeiro nome, utilizando o comando a seguir:</w:t>
      </w:r>
    </w:p>
    <w:p>
      <w:pPr>
        <w:pStyle w:val="BodyText"/>
      </w:pPr>
      <w:r>
        <w:t xml:space="preserve">Em português esse comando pode ser interpretado como:</w:t>
      </w:r>
    </w:p>
    <w:p>
      <w:pPr>
        <w:pStyle w:val="BodyText"/>
      </w:pPr>
      <w:r>
        <w:t xml:space="preserve">O símbolo de porcento presente após a palavra Pauloindica que o sistema selecionará o registros que começam com Paulo, independentemente do sobrenome.</w:t>
      </w:r>
    </w:p>
    <w:p>
      <w:pPr>
        <w:pStyle w:val="BodyText"/>
      </w:pPr>
      <w:r>
        <w:t xml:space="preserve">A aplicação do comando SQL indicado acima produz a seguinte resposta pelo sistema de gerenciamento de banco de dados MySQL:</w:t>
      </w:r>
    </w:p>
    <w:p>
      <w:pPr>
        <w:pStyle w:val="TableCaption"/>
      </w:pPr>
      <w:bookmarkStart w:id="83" w:name="fe3cd6334e1b9072eda70730e1734e26869d9c57"/>
      <w:r>
        <w:t xml:space="preserve">[fe3cd6334e1b9072eda70730e1734e26869d9c57]</w:t>
      </w:r>
      <w:bookmarkEnd w:id="83"/>
      <w:r>
        <w:t xml:space="preserve">Lista de resultados (nomes fictícios) para a consulta SQL de todos os participantes cujo primeiro nome é Paulo.</w:t>
      </w:r>
    </w:p>
    <w:tbl>
      <w:tblPr>
        <w:tblStyle w:val="Table"/>
        <w:tblW w:type="pct" w:w="0.0"/>
        <w:tblLook w:firstRow="0"/>
        <w:tblCaption w:val="[fe3cd6334e1b9072eda70730e1734e26869d9c57]Lista de resultados (nomes fictícios) para a consulta SQL de todos os participantes cujo primeiro nome é Paulo."/>
      </w:tblPr>
      <w:tblGrid/>
      <w:tr>
        <w:tc>
          <w:p>
            <w:pPr>
              <w:pStyle w:val="Compact"/>
              <w:jc w:val="center"/>
            </w:pPr>
            <w:r>
              <w:t xml:space="preserve">nome_participante</w:t>
            </w:r>
          </w:p>
        </w:tc>
      </w:tr>
      <w:tr>
        <w:tc>
          <w:p>
            <w:pPr>
              <w:pStyle w:val="Compact"/>
              <w:jc w:val="center"/>
            </w:pPr>
            <w:r>
              <w:t xml:space="preserve">Paulo Silva</w:t>
            </w:r>
          </w:p>
        </w:tc>
      </w:tr>
      <w:tr>
        <w:tc>
          <w:p>
            <w:pPr>
              <w:pStyle w:val="Compact"/>
              <w:jc w:val="center"/>
            </w:pPr>
            <w:r>
              <w:t xml:space="preserve">Paulo Moraes</w:t>
            </w:r>
          </w:p>
        </w:tc>
      </w:tr>
      <w:tr>
        <w:tc>
          <w:p>
            <w:pPr>
              <w:pStyle w:val="Compact"/>
              <w:jc w:val="center"/>
            </w:pPr>
            <w:r>
              <w:t xml:space="preserve">Paulo Sousa</w:t>
            </w:r>
          </w:p>
        </w:tc>
      </w:tr>
      <w:tr>
        <w:tc>
          <w:p>
            <w:pPr>
              <w:pStyle w:val="Compact"/>
              <w:jc w:val="center"/>
            </w:pPr>
            <w:r>
              <w:t xml:space="preserve">Paulo Matos</w:t>
            </w:r>
          </w:p>
        </w:tc>
      </w:tr>
      <w:tr>
        <w:tc>
          <w:p>
            <w:pPr>
              <w:pStyle w:val="Compact"/>
              <w:jc w:val="center"/>
            </w:pPr>
            <w:r>
              <w:t xml:space="preserve">Paulo Guerra</w:t>
            </w:r>
          </w:p>
        </w:tc>
      </w:tr>
      <w:tr>
        <w:tc>
          <w:p>
            <w:pPr>
              <w:pStyle w:val="Compact"/>
              <w:jc w:val="center"/>
            </w:pPr>
            <w:r>
              <w:t xml:space="preserve">Paulo Melo</w:t>
            </w:r>
          </w:p>
        </w:tc>
      </w:tr>
      <w:tr>
        <w:tc>
          <w:p>
            <w:pPr>
              <w:pStyle w:val="Compact"/>
              <w:jc w:val="center"/>
            </w:pPr>
            <w:r>
              <w:t xml:space="preserve">Paulo Oto</w:t>
            </w:r>
          </w:p>
        </w:tc>
      </w:tr>
      <w:tr>
        <w:tc>
          <w:p>
            <w:pPr>
              <w:pStyle w:val="Compact"/>
              <w:jc w:val="center"/>
            </w:pPr>
            <w:r>
              <w:t xml:space="preserve">Paulo Trindade</w:t>
            </w:r>
          </w:p>
        </w:tc>
      </w:tr>
      <w:tr>
        <w:tc>
          <w:p>
            <w:pPr>
              <w:pStyle w:val="Compact"/>
              <w:jc w:val="center"/>
            </w:pPr>
            <w:r>
              <w:t xml:space="preserve">Paulo Tefuncio</w:t>
            </w:r>
          </w:p>
        </w:tc>
      </w:tr>
      <w:tr>
        <w:tc>
          <w:p>
            <w:pPr>
              <w:pStyle w:val="Compact"/>
              <w:jc w:val="center"/>
            </w:pPr>
            <w:r>
              <w:t xml:space="preserve">Paulo Panalo</w:t>
            </w:r>
          </w:p>
        </w:tc>
      </w:tr>
      <w:tr>
        <w:tc>
          <w:p>
            <w:pPr>
              <w:pStyle w:val="Compact"/>
              <w:jc w:val="center"/>
            </w:pPr>
            <w:r>
              <w:t xml:space="preserve">Paulo Portela</w:t>
            </w:r>
          </w:p>
        </w:tc>
      </w:tr>
      <w:tr>
        <w:tc>
          <w:p>
            <w:pPr>
              <w:pStyle w:val="Compact"/>
              <w:jc w:val="center"/>
            </w:pPr>
            <w:r>
              <w:t xml:space="preserve">Paulo Perto</w:t>
            </w:r>
          </w:p>
        </w:tc>
      </w:tr>
      <w:tr>
        <w:tc>
          <w:p>
            <w:pPr>
              <w:pStyle w:val="Compact"/>
              <w:jc w:val="center"/>
            </w:pPr>
            <w:r>
              <w:t xml:space="preserve">Paulo Berto</w:t>
            </w:r>
          </w:p>
        </w:tc>
      </w:tr>
    </w:tbl>
    <w:p>
      <w:pPr>
        <w:pStyle w:val="BodyText"/>
      </w:pPr>
      <w:r>
        <w:t xml:space="preserve">Pelo que pudemos apurar na literatura, este assunto poderia ser aprofundado tanto quanto desejado, mas para os objetivos e escopo desta dissertação consideramos que a presente revisão é suficiente.</w:t>
      </w:r>
    </w:p>
    <w:p>
      <w:pPr>
        <w:pStyle w:val="Heading1"/>
      </w:pPr>
      <w:bookmarkStart w:id="84" w:name="MATERIAIS E M\'ETODOS"/>
      <w:r>
        <w:t xml:space="preserve">MATERIAIS E MÉTODOS</w:t>
      </w:r>
      <w:bookmarkEnd w:id="84"/>
    </w:p>
    <w:p>
      <w:pPr>
        <w:pStyle w:val="FirstParagraph"/>
      </w:pPr>
      <w:r>
        <w:t xml:space="preserve">Como já descrito na fundamentação teórica, o termo métodovem do étimo latino methodus(FREITAS, 2019), que significa caminho.</w:t>
      </w:r>
    </w:p>
    <w:p>
      <w:pPr>
        <w:pStyle w:val="BodyText"/>
      </w:pPr>
      <w:r>
        <w:t xml:space="preserve">Em outras palavras: o método aplicado na presente pesquisa pode ser entendido como o caminho percorrido para chegar aos resultados.</w:t>
      </w:r>
    </w:p>
    <w:p>
      <w:pPr>
        <w:pStyle w:val="BodyText"/>
      </w:pPr>
      <w:r>
        <w:t xml:space="preserve">Na ciência é muito importante que o caminho percorrido para chegar num resultado seja bem delineado, para que outros possam tentar percorrê-lo também, verificando a reprodutibilidade dos resultados obtidos pelos que por ali já passaram.</w:t>
      </w:r>
    </w:p>
    <w:p>
      <w:pPr>
        <w:pStyle w:val="BodyText"/>
      </w:pPr>
      <w:r>
        <w:t xml:space="preserve">É neste capítulo de Materiais e Métodosque serão descritos os vários caminhos trilhados até os resultados.</w:t>
      </w:r>
    </w:p>
    <w:p>
      <w:pPr>
        <w:pStyle w:val="BodyText"/>
      </w:pPr>
      <w:r>
        <w:t xml:space="preserve">Dizemos que são vários caminhosporque o presente trabalho, por envolver 3 eixos principais, requereu o desenvolvimento de métodos em variadas áreas do conhecimento, desde estrutura de dados até a historiografia, por exemplo.</w:t>
      </w:r>
    </w:p>
    <w:p>
      <w:pPr>
        <w:pStyle w:val="BodyText"/>
      </w:pPr>
      <w:r>
        <w:t xml:space="preserve">Na Fundamentação Teóricabuscamos preparar terreno para a presente discussão. Lá descrevemos uma parcela mais ampla do universo de métodos disponíveis para o trabalho, dentre os quais foram escolhidos os que passamos a descrever a partir de agora.</w:t>
      </w:r>
    </w:p>
    <w:p>
      <w:pPr>
        <w:pStyle w:val="Heading2"/>
      </w:pPr>
      <w:bookmarkStart w:id="85" w:name="Caminho para constru\c{c}\~ao da narrativa hist\'orica (eixo 1)"/>
      <w:r>
        <w:t xml:space="preserve">Caminho para construção da narrativa histórica (eixo 1)</w:t>
      </w:r>
      <w:bookmarkEnd w:id="85"/>
    </w:p>
    <w:p>
      <w:pPr>
        <w:pStyle w:val="FirstParagraph"/>
      </w:pPr>
      <w:r>
        <w:t xml:space="preserve">Na Fundamentação Teórica fizemos uma revisão da evolução dos métodos historiográficos desde a Escola Prussiana até os dias de hoje.</w:t>
      </w:r>
    </w:p>
    <w:p>
      <w:pPr>
        <w:pStyle w:val="BodyText"/>
      </w:pPr>
      <w:r>
        <w:t xml:space="preserve">Por mais despretenciosa que seja, tal revisão serve para que no presente capítulo seja possível encontrar o locus do método efetivamente empregado neste trabalho para a construção da narrativa histórica do Projeto WASH.</w:t>
      </w:r>
    </w:p>
    <w:p>
      <w:pPr>
        <w:pStyle w:val="BodyText"/>
      </w:pPr>
      <w:r>
        <w:t xml:space="preserve">Seria exagero dizer que a presente pesquisa seguiu a tradição de Annales quando definiu seu caminho. Os grandes autores da Escola de Annales se debruçaram sobre longos períodos da história, identificando as estruturas, conjunturas e fatos da história de longa duração, ao passo que aqui nosso recorte temporal é restrito.</w:t>
      </w:r>
    </w:p>
    <w:p>
      <w:pPr>
        <w:pStyle w:val="BodyText"/>
      </w:pPr>
      <w:r>
        <w:t xml:space="preserve">Em nossa pesquisa concentramo-nos em um período bastante curto e recente, que se inicia na década de 60 do século passado, quando a pesquisa em sistemas digitais adentraram a academia brasileira, e culmina com os programas de disseminação de cultura digital, já no século XXI.</w:t>
      </w:r>
    </w:p>
    <w:p>
      <w:pPr>
        <w:pStyle w:val="BodyText"/>
      </w:pPr>
      <w:r>
        <w:t xml:space="preserve">Apesar do reconhecimento dos limites de nossa pesquisa, em comparação com a grandeza dos trabalhos historiográficos da Escola de Annales e outros, pensamos que é possível traçar um paralelo do nosso trabalho com aquele tipo de abordagem, principalmente quando constatamos a possibilidade de complementar a abordagem histórica com a modelagem do eixo 2 e análise quantitativa de nosso eixo 3. Guardadas as devidas proporções, a combinação dos 3 eixos dá os contornos de uma pesquisa Histórica Quantitativa, como descrita por Burke (1991) ao se referir à contribuição de Labrousse.</w:t>
      </w:r>
    </w:p>
    <w:p>
      <w:pPr>
        <w:pStyle w:val="BodyText"/>
      </w:pPr>
      <w:r>
        <w:t xml:space="preserve">Além diso, no presente trabalho abidicamos de uma visão personalista dos atores que levaram à criação do projeto WASH, tentando compreender as relações de causa e efeito que levaram ao movimento que hoje está em curso.</w:t>
      </w:r>
    </w:p>
    <w:p>
      <w:pPr>
        <w:pStyle w:val="BodyText"/>
      </w:pPr>
      <w:r>
        <w:t xml:space="preserve">Assim, ao conduzir a pesquisa em 3 eixos, nos distanciamos da mera crônica de fatos históricos isolados em uma linha de tempo, buscando aumentar a confiabilidade de nossas afirmações pela condução de uma análise que bebena fonte de métodos formais e quantitativos, no caso, daqueles pertinentes ao eixo 2 e 3.</w:t>
      </w:r>
    </w:p>
    <w:p>
      <w:pPr>
        <w:pStyle w:val="BodyText"/>
      </w:pPr>
      <w:r>
        <w:t xml:space="preserve">No que se refere à parte exclusivamente histórica, o que fizemos se aproxima do que é descrito por Costa e Silva (2019), PIERANTI (2022) e Kieser (1994). Na Fundamentação Teórica já havíamos comentado que o WASH pode ser entendido como uma organização heterárquica, não institucionalizada e, portanto, sem organograma definido. Entretanto, por sua longevidade e repetição, pode ser considerado um programa com características de proto-política pública. Assim, esta pesquisa deve atender às especificidades de uma caracterização de organização no âmbito da administração pública, similar ao que é descrito nas literaturas citadas.</w:t>
      </w:r>
    </w:p>
    <w:p>
      <w:pPr>
        <w:pStyle w:val="BodyText"/>
      </w:pPr>
      <w:r>
        <w:t xml:space="preserve">Embora tenhamos iniciado o trabalho de levantamento histórico anteriormente ao conhecimento das referências Costa e Silva (2019) e PIERANTI (2022), elas permitiram nos reconfortar, no sentido de reforçar nossa confiança no método empregado.</w:t>
      </w:r>
    </w:p>
    <w:p>
      <w:pPr>
        <w:pStyle w:val="BodyText"/>
      </w:pPr>
      <w:r>
        <w:t xml:space="preserve">Similar à linha de Kieser (1994), PIERANTI (2022) reforça a importância de buscar em eventos ocorridos no passado as explicações dos fenômenos de administração pública vivenciados no presente. Assim, ele defende que a metodologia historiográfica pode ser aplicada à pesquisa em Administração, observados princípios que proporcionem o rigor científico necessário. Segundo sua visão, adotando Firat (1987) como referência, a história seria central para o entendimento da humanidade.</w:t>
      </w:r>
    </w:p>
    <w:p>
      <w:pPr>
        <w:pStyle w:val="BodyText"/>
      </w:pPr>
      <w:r>
        <w:t xml:space="preserve">Não obstante já viéssemos conduzindo um trabalho metodologicamente plural para caracterizar o WASH enquanto organização heterárquica, nos fortalecemos conceitualmente ao identificar em trabalhos como os de Kieser (1994), Burke (1991), Costa e Silva (2019) e PIERANTI (2022) elementos que nos ajudassem a justificar nossas decisões metodológicas. Essa afinidade se dá porque o WASH, como proto-política, já tem legislações, portarias e termos de adesão exarados por autoridades públicas, práticas que facilitam o emprego dos métodos de pesquisa historiográfica em administração.</w:t>
      </w:r>
    </w:p>
    <w:p>
      <w:pPr>
        <w:pStyle w:val="BodyText"/>
      </w:pPr>
      <w:r>
        <w:t xml:space="preserve">PIERANTI (2022) também enfatiza a oportunidade aberta pelo método historiográfico no campo de identificar trajetórias e concatenação de diferentes acontecimentos. Segundo sua visão, isso evita, por exemplo que se analisem políticas de forma isolada, sem que haja interligação entre elas e outras áreas. Esta visão é particularmente atrativa para nós, uma vez que uma de nossas hipóteses identifica um conjunto de políticas pregressas como inspiradoras do WASH.</w:t>
      </w:r>
    </w:p>
    <w:p>
      <w:pPr>
        <w:pStyle w:val="BodyText"/>
      </w:pPr>
      <w:r>
        <w:t xml:space="preserve">Também nos interessa a preocupação de PIERANTI (2022) em evitar a História Tradicional, na qual o trabalho centra-se exclusivamente em documentos oficiais, cuja análise fica aprisionada no âmbito político da ação de personagens de destaque, no contexto de acontecimentos reconhecidos como importantes.</w:t>
      </w:r>
    </w:p>
    <w:p>
      <w:pPr>
        <w:pStyle w:val="BodyText"/>
      </w:pPr>
      <w:r>
        <w:t xml:space="preserve">Buscamos uma abordagem menos grandiloquente do que a historiografia tradicional exigiria. Queremos valorizar personagens ativos e decisivos da história, mas que, por não terem tido protagonismo gerencial no momento de sua atuação, ainda não puderam ver sua contribuição nominalmente reconhecida. Desta forma exploramos o método da entrevista, que é válido no contexto das referências em tela.</w:t>
      </w:r>
    </w:p>
    <w:p>
      <w:pPr>
        <w:pStyle w:val="BodyText"/>
      </w:pPr>
      <w:r>
        <w:t xml:space="preserve">Como bem pontua PIERANTI (2022), é o indivíduo que está no cerne das estruturas: é ele quem detém as informações (...) e as disponibiliza; é ele quem, entrevistado, reconta a história, de acordo com sua perspectiva. Investido dessa sensibilidade, PIERANTI (2022) não descarta o uso de documentos oficiais e impessoais, a exemplo das leis, porque mesmo eles guardam uma carga de individualidade.</w:t>
      </w:r>
    </w:p>
    <w:p>
      <w:pPr>
        <w:pStyle w:val="BodyText"/>
      </w:pPr>
      <w:r>
        <w:t xml:space="preserve">Como complementação à descrição do que nos atrái na abordagem de PIERANTI (2022) é o reconhecimento, citando Curado [XXX], da importância da pesquisa em Administração, focalizando documentos administrativos, (...) livros atas, (...) diários, (...) fichas de funcionários. Citando Martins [XXX], destaca outras naturezas de fontes, tais como manuscritos e álbuns de fotografias.</w:t>
      </w:r>
    </w:p>
    <w:p>
      <w:pPr>
        <w:pStyle w:val="BodyText"/>
      </w:pPr>
      <w:r>
        <w:t xml:space="preserve">Por nosso lado, em quase 10 anos de convivência com o projeto WASH, e outros 5 anos no projeto GESAC, nos dedicamos a colecionar materiais semelhantes ou equivalentes aos descritos por PIERANTI (2022). Portanto, o encontro com referências que também lhes dá importância permitiu que permanecêssemos confiantes em nosso plano original. Nossa abordagem, a bem da verdade, suplantou a lista de acervos válidos citada por PIERANTI (2022), porque nos dedicamos, durante anos, para a construção de um sistema de banco de dados relacional, plataformizado, que permitisse criar uma fonte confiável e normatizada de dados, cuja a análise, como se verá, nos revelou muitos aspectos que o simples exame de documentos não nos esclareceria.</w:t>
      </w:r>
    </w:p>
    <w:p>
      <w:pPr>
        <w:pStyle w:val="BodyText"/>
      </w:pPr>
      <w:r>
        <w:t xml:space="preserve">Mas antes de prosseguir, é preciso reforçar o reconhecimento da singeleza de nosso trabalho, que se dedica a um período relativamente curto e muito recente, relativizando a aplicabilidade do método historiográfico. Mesmo PIERANTI (2022) explora períodos um pouco mais longíncuos, a exemplo do estudo da comunidade de Canudos ou do período de implantação da radio difusão no Brasil. Nosso estudo remonta não antes de meados da década de 60, culminando no presente ano.</w:t>
      </w:r>
    </w:p>
    <w:p>
      <w:pPr>
        <w:pStyle w:val="BodyText"/>
      </w:pPr>
      <w:r>
        <w:t xml:space="preserve">Apesar da riqueza de transformações do período em que a criação do WASH se insere, é claro que este trabalho não tem a pretensão de produzir uma narrativa histórica completa do período em que o Brasil transformou a inclusão digital numa política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várias linhas de investigação:</w:t>
      </w:r>
    </w:p>
    <w:p>
      <w:pPr>
        <w:pStyle w:val="BodyText"/>
      </w:pPr>
      <w:r>
        <w:t xml:space="preserve">a Avaliação do Projeto OLPC como motivadora da criação do Projeto WASH</w:t>
      </w:r>
    </w:p>
    <w:p>
      <w:pPr>
        <w:pStyle w:val="BodyText"/>
      </w:pPr>
      <w:r>
        <w:t xml:space="preserve">o Projeto de Avaliação do PIDS do MCTI como inspiração para as soluções específicas que fizeram o WASH se diferenciar do OLPC</w:t>
      </w:r>
    </w:p>
    <w:p>
      <w:pPr>
        <w:pStyle w:val="BodyText"/>
      </w:pPr>
      <w:r>
        <w:t xml:space="preserve">A influência do GESAC, a partir de 2014, na transformação do WASH já existente</w:t>
      </w:r>
    </w:p>
    <w:p>
      <w:pPr>
        <w:pStyle w:val="BodyText"/>
      </w:pPr>
      <w:r>
        <w:t xml:space="preserve">o contexto histórico mais amplo, que influenciou todos os acontecimentos,</w:t>
      </w:r>
    </w:p>
    <w:p>
      <w:pPr>
        <w:pStyle w:val="BodyText"/>
      </w:pPr>
      <w:r>
        <w:t xml:space="preserve">os resultados alcançados, analisados de uma perspectiva quantitativa,</w:t>
      </w:r>
    </w:p>
    <w:p>
      <w:pPr>
        <w:pStyle w:val="BodyText"/>
      </w:pPr>
      <w:r>
        <w:t xml:space="preserve">modelagem do sistema subjacente ao WASH utilizando métodos da Tecnologia da Informação (e.g. MER, BPMN, etc.),</w:t>
      </w:r>
    </w:p>
    <w:p>
      <w:pPr>
        <w:pStyle w:val="Heading3"/>
      </w:pPr>
      <w:bookmarkStart w:id="86" w:name="Fases da Pesquisa Hist\'orica"/>
      <w:r>
        <w:t xml:space="preserve">Fases da Pesquisa Histórica</w:t>
      </w:r>
      <w:bookmarkEnd w:id="86"/>
    </w:p>
    <w:p>
      <w:pPr>
        <w:pStyle w:val="FirstParagraph"/>
      </w:pPr>
      <w:r>
        <w:t xml:space="preserve">Costa e Silva (2019) identificam 3 fases para a pesquisa histórica: (i) a identificação do tema e do problema da pesquisa, (ii) a coleta de dados: fontes e documentos históricos, (iii) a operação histórica: crítica e análise de dados. Este roteirode fases apresentado por Costa e Silva (2019) nos parece bastante confortável para a organização de nosso método, razão pela qual passamos a usá-lo.</w:t>
      </w:r>
    </w:p>
    <w:p>
      <w:pPr>
        <w:pStyle w:val="BodyText"/>
      </w:pPr>
      <w:r>
        <w:t xml:space="preserve">No que tange à fase (i), temos nosso tema bem delimitado, como foi explicitado na Introdução deste texto. Nos propusemos a caracterizar o Programa WASH, com vistas a compreendê-loe, a partir desta compreensão, propor uma revisão de seu Termo de Referência, originalmente materializado na forma da Portaria CTI 178/2018. Se identificar uma inquietaçãoé importante, a nossa é produzir melhorias na forma de execução do Programa e, para isso, há que se conhecer, da melhor forma possível, no que ele se transformou. Esta situação de interessese coaduna com uma característica da Escola de Annales (Costa e Silva, 2019): a inevitabilidade da falta de isenção do pesquisador ao olhar sobre o passado para uma história dominada pelo presente.</w:t>
      </w:r>
    </w:p>
    <w:p>
      <w:pPr>
        <w:pStyle w:val="BodyText"/>
      </w:pPr>
      <w:r>
        <w:t xml:space="preserve">Costa e Silva (2019) menciona que na fase (i) é necessário delimitar o corte temporale o espaço geográficoda pesquisa. Quanto a isso, já na Introdução mencionamos que o recorte temporal é coincidente com período de existência do Programa WASH, que foi iniciado no final de 2013, perdurando até os dias de hoje. Quanto ao espaço geográfico, o Programa WASH se concentra em cidades dos Estados de São Paulo e Paraná.</w:t>
      </w:r>
    </w:p>
    <w:p>
      <w:pPr>
        <w:pStyle w:val="BodyText"/>
      </w:pPr>
      <w:r>
        <w:t xml:space="preserve">No que se refere à fase (ii), vimos nos ocupando de coletar e preservar um acervo de documentos e fontes históricas há pelo menos 15 anos. Esta candidata tem a prática recorrente de registrar sua vida profissional em cadernos-diários, com marcações de eventos e pessoas participantes, incluindo as temáticas e atividades realizadas em cada data. Em alguns casos, há registro das impressões da candidata. Esses singelos documentos foram de grande valia, tanto para a contabilização dos eventos, como para sua qualificação, de uma forma rastreável, ou seja, que pode ser verificada.</w:t>
      </w:r>
    </w:p>
    <w:p>
      <w:pPr>
        <w:pStyle w:val="BodyText"/>
      </w:pPr>
      <w:r>
        <w:t xml:space="preserve">Outro cuidado foi o promover o registro fotográfico e em vídeo das atividades realizadas, tanto no âmbito do WASH quanto no âmbito do GESAC. O acervo tem cerca de XXX fotos e XXX vídeos.</w:t>
      </w:r>
    </w:p>
    <w:p>
      <w:pPr>
        <w:pStyle w:val="BodyText"/>
      </w:pPr>
      <w:r>
        <w:t xml:space="preserve">Fazem parte do acervo de pesquisa os documentos oficiais, tais como Portarias, Planos de Trabalho de Projetos junto ao CNPq, Relatórios do CNPq, Currículos Lattes, termos de adesão institucional ao WASH, entre outros.</w:t>
      </w:r>
    </w:p>
    <w:p>
      <w:pPr>
        <w:pStyle w:val="BodyText"/>
      </w:pPr>
      <w:r>
        <w:t xml:space="preserve">No contexto da organização interna do WASH, o acervo inclui: listas de presença dos participantes nas oficinas, folhas de cadastros de participantes, autorizações diversas (uso de imagem, participação, etc.), convites públicos para participação em eventos, etc.</w:t>
      </w:r>
    </w:p>
    <w:p>
      <w:pPr>
        <w:pStyle w:val="BodyText"/>
      </w:pPr>
      <w:r>
        <w:t xml:space="preserve">Em termos da produção, o acervo inclui publicações científicas, produções audivisuais registradas em redes sociais (e.g. link do YouTube), produções de jogos (e.g. link dos jogos na plataforma do Scratch), entre outras.</w:t>
      </w:r>
    </w:p>
    <w:p>
      <w:pPr>
        <w:pStyle w:val="BodyText"/>
      </w:pPr>
      <w:r>
        <w:t xml:space="preserve">Ainda no que concerne à fase (ii), nosso projeto não ficou restrito à armazenagem do acervo, mas desenvolveu uma base de dados estruturada, no modelo relacional, para organizar todo esse acervo, que passou a funcionar como testemunho rastreável das informações extraídas da base de dados. Esse assunto é tratado com bastante cuidado nos eixos 2 e 3, não cabendo repetir essa descrição aqui.</w:t>
      </w:r>
    </w:p>
    <w:p>
      <w:pPr>
        <w:pStyle w:val="BodyText"/>
      </w:pPr>
      <w:r>
        <w:t xml:space="preserve">Um elemento importantíssimo de nossa pesquisa foi a realização de entrevistas com testemunhas dos fatos em caracterização. Foram feitos vários formatos: por meio audiovisual (e.g. Profa. Afira Ripper), por escrito (e.g. implmentadores do GESAC) ou presencial (e.g. coordenador do Projeto do Projeto WASH).</w:t>
      </w:r>
    </w:p>
    <w:p>
      <w:pPr>
        <w:pStyle w:val="BodyText"/>
      </w:pPr>
      <w:r>
        <w:t xml:space="preserve">No que se refere à fase (iii), descrita por Costa e Silva (2019), praticamos seguidamente a busca pelo discernimento entre fontes históricas de simples artefatos e documentos. Assim, o documento Brazil Plan, de NEGROPONTE (2004), por exemplo, foi identificado como um elemento central para identificar as origens do WASH, ao passo que as autorizações de uso de imagens têm um valor limitado para nossos objetivos. Por outro lado, essas autorizações funcionam, por exemplo, como evidência de participação de pessoas no projeto, um item importante para a parte quantitativa da análise (eixo 3).</w:t>
      </w:r>
    </w:p>
    <w:p>
      <w:pPr>
        <w:pStyle w:val="BodyText"/>
      </w:pPr>
      <w:r>
        <w:t xml:space="preserve">Costa e Silva (2019) enfatiza a importância de verificar a autenticidade e confiabilidade das fontes. Consideramos que o contemporaneidade do nosso estudo facilikta a verificação da autenticidade dos documentos: as portarias, leis e termos de adesão são atos de ofício de autoridades públicas que, por serem recentes, podem ter sua autenticidade facilmente verificada. Os planos de trabalho, relatórios e termos de outorga de bolsas são documentos registrados em plataformas do CNPq e, portanto, de fácil verificação. A produção científica e nas redes sociais também é de fácil acesso e verificação.</w:t>
      </w:r>
    </w:p>
    <w:p>
      <w:pPr>
        <w:pStyle w:val="BodyText"/>
      </w:pPr>
      <w:r>
        <w:t xml:space="preserve">Entretanto, no que tange à confiabilidade, alguns cuidados tiveram que ser tomados. Por exemplo: uma das questões centrais da análise quantitativa é estimar o número de eventos realizados e o número de crianças participantes nas várias instâncias locais do projeto, bem como o perfil etário dos beneficiários. Para isso, através de um modelo semelhante ao descrito no eixo 2, estabelecemos uma estrutura de dados capaz de registrar o testemunho de participações, bem como as evidências de que os eventos foram efetivamente realizados.</w:t>
      </w:r>
    </w:p>
    <w:p>
      <w:pPr>
        <w:pStyle w:val="BodyText"/>
      </w:pPr>
      <w:r>
        <w:t xml:space="preserve">Em muitos casos, recebemos documentos de parceiros locais do projeto dando conta número de participações que não são rastreáveis. Nesses casos, tais números não foram contabilizados.</w:t>
      </w:r>
    </w:p>
    <w:p>
      <w:pPr>
        <w:pStyle w:val="BodyText"/>
      </w:pPr>
      <w:r>
        <w:t xml:space="preserve">Situação semelhante se dá em relação às visualizações de produções audiovisuais do projeto em redes sociais. Observamos não conformidades com esses registros, como por exemplo a redução, sem explicação, do número de visualizações, o a discrepância entre o número de dispositivos sabidamente ligados simultaneamente em um canal e o número apresentado pela plataforma.</w:t>
      </w:r>
    </w:p>
    <w:p>
      <w:pPr>
        <w:pStyle w:val="BodyText"/>
      </w:pPr>
      <w:r>
        <w:t xml:space="preserve">O que relatamos aqui indica que temos tido cuidado em selecionar nossas fontes, no sentido indicado na fase (iii).</w:t>
      </w:r>
    </w:p>
    <w:p>
      <w:pPr>
        <w:pStyle w:val="Heading2"/>
      </w:pPr>
      <w:bookmarkStart w:id="87" w:name="Caminho para a An\'alise do M\'etodo do WASH (eixo 2)"/>
      <w:r>
        <w:t xml:space="preserve">Caminho para a Análise do Método do WASH (eixo 2)</w:t>
      </w:r>
      <w:bookmarkEnd w:id="87"/>
    </w:p>
    <w:p>
      <w:pPr>
        <w:pStyle w:val="FirstParagraph"/>
      </w:pPr>
      <w:r>
        <w:t xml:space="preserve">Foram usados dois caminhos principais para caracterizar o Método do WASH:</w:t>
      </w:r>
    </w:p>
    <w:p>
      <w:pPr>
        <w:pStyle w:val="BodyText"/>
      </w:pPr>
      <w:r>
        <w:t xml:space="preserve">Modelagem de Entidade e Relacionamento (MER), adaptada pela combinação de meios de análise oriundos dos níveis de abstração descritivo e conceitual (Setzer e Silva, 2017)</w:t>
      </w:r>
    </w:p>
    <w:p>
      <w:pPr>
        <w:pStyle w:val="BodyText"/>
      </w:pPr>
      <w:r>
        <w:t xml:space="preserve">Modelagem de Processos, no formato de Business Process Model Notation (BPMN)</w:t>
      </w:r>
    </w:p>
    <w:p>
      <w:pPr>
        <w:pStyle w:val="BodyText"/>
      </w:pPr>
      <w:r>
        <w:t xml:space="preserve">O caminho (a) foi por nós desenvolvido como uma adaptação dos ensinamentos de Setzer e Silva (2017), buscando simplificar a representação do modelo MER.</w:t>
      </w:r>
    </w:p>
    <w:p>
      <w:pPr>
        <w:pStyle w:val="BodyText"/>
      </w:pPr>
      <w:r>
        <w:t xml:space="preserve">Esta simplificação foi conseguida pela substancial adoção de linguagem natural (português), que é permitida no nível de abstração descritivo (Setzer e Silva, 2017).</w:t>
      </w:r>
    </w:p>
    <w:p>
      <w:pPr>
        <w:pStyle w:val="BodyText"/>
      </w:pPr>
      <w:r>
        <w:t xml:space="preserve">Entretanto, a descrição baseada exclusivamente neste nível de abstração não foi suficiente para garantir a clareza que desejávamos. Por esta razão, decidimos complementá-la com Diagramas Entidade-Relacionamento simples, a exemplo dos que são mostrados nas Figs. XXX e XXX.</w:t>
      </w:r>
    </w:p>
    <w:p>
      <w:pPr>
        <w:pStyle w:val="BodyText"/>
      </w:pPr>
      <w:r>
        <w:t xml:space="preserve">Os Diagramas Entidade-Relacionamento são pertinentes ao nível de abstração conceitual, que é mais formal do que o nível descritivo (Setzer e Silva, 2017).</w:t>
      </w:r>
    </w:p>
    <w:p>
      <w:pPr>
        <w:pStyle w:val="BodyText"/>
      </w:pPr>
      <w:r>
        <w:t xml:space="preserve">Portanto a nossa modelagem MER acabou por se mostrar híbrida, intermediária entre o nível descritivo e o conceitual. A Fig. XXX, de Fundamentação Teórica, mostra os quatro níveis de abstração previstos por Setzer e Silva (2017). Na figura é possível identificar onde se situa o Modelo Híbrido por nós proposto.</w:t>
      </w:r>
    </w:p>
    <w:p>
      <w:pPr>
        <w:pStyle w:val="BodyText"/>
      </w:pPr>
      <w:r>
        <w:t xml:space="preserve">Nossa modelagem MER usou a Portaria CTI 178/2018 e o seu anexo como base de investigação, que é o documento mais representativo de descrição do método até 2018.</w:t>
      </w:r>
    </w:p>
    <w:p>
      <w:pPr>
        <w:pStyle w:val="BodyText"/>
      </w:pPr>
      <w:r>
        <w:t xml:space="preserve">Considerando que a elaboração desta dissertação iniciou-se no final de 2020, o documento de referência citado, de 2018, pode ser considerado um documento suficientemente cristalizado para ser o ponto de partida da modelagem MER que aqui desejamos fazer.</w:t>
      </w:r>
    </w:p>
    <w:p>
      <w:pPr>
        <w:pStyle w:val="BodyText"/>
      </w:pPr>
      <w:r>
        <w:t xml:space="preserve">Entretanto, por termos participado da concepção, elaboração, planejamento, coordenação e execução do Projeto WASH durante toda a sua existência, sabemos que seu documento de referência traz apenas um visão parcial do método efetivamente aplicado.</w:t>
      </w:r>
    </w:p>
    <w:p>
      <w:pPr>
        <w:pStyle w:val="BodyText"/>
      </w:pPr>
      <w:r>
        <w:t xml:space="preserve">Além disso, considerando-se o tempo transcorrido desde a publicação do documento de referência até a data desta dissertação, é razoável esperar que o WASH praticado nos dias de hoje tenha incorporado características que não estavam previstas no documento de referência de 2018. Isso é particularmente verdade quando consideramos que houve uma pandemia no interregno.</w:t>
      </w:r>
    </w:p>
    <w:p>
      <w:pPr>
        <w:pStyle w:val="BodyText"/>
      </w:pPr>
      <w:r>
        <w:t xml:space="preserve">Assim, o dinamismo da evolução metodológica do WASH requer um acompanhamento do que de fato tem sido o projeto, para além do documento de referência anexo à Portaria 178/2018.</w:t>
      </w:r>
    </w:p>
    <w:p>
      <w:pPr>
        <w:pStyle w:val="BodyText"/>
      </w:pPr>
      <w:r>
        <w:t xml:space="preserve">Isso significa que usaremos o documento de referência como ponto de partida, mas que não desconsideraremos outras fontes para dar conta dessa dinâmica de evolução do método.</w:t>
      </w:r>
    </w:p>
    <w:p>
      <w:pPr>
        <w:pStyle w:val="BodyText"/>
      </w:pPr>
      <w:r>
        <w:t xml:space="preserve">Optamos por não usar o MDR da Plataforma Platuósh como fonte de informação para a identificação das entidades e relacionamentos do MER. Essa opção se justifica porque as boas práticas indicam que o MER deve ser feito antes do MDR, mas esse cuidado não foi seguido pela equipe de TI do WASH.</w:t>
      </w:r>
    </w:p>
    <w:p>
      <w:pPr>
        <w:pStyle w:val="BodyText"/>
      </w:pPr>
      <w:r>
        <w:t xml:space="preserve">A falta de um MER na hora de elaboração do MDR é uma fragilidade da Plataforma Platuósh, que pode ter trazido vícios de representação de dados. Assim, optamos por desenvolver o Modelo MER independentemente e, apenas depois de pronto, compará-lo com o MDR da Plataforma Platuósh. O fato de termos participado da elaboração da Platuósh exigiu que nos distanciássemos daquela solução durante a elaboração do nosso próprio MER.</w:t>
      </w:r>
    </w:p>
    <w:p>
      <w:pPr>
        <w:pStyle w:val="BodyText"/>
      </w:pPr>
      <w:r>
        <w:t xml:space="preserve">O caminho (b) foi aplicado pelo colaborador do WASH, Saulo Monteiro [XXX], sobre as informações fornecidas pela equipe do WASH, com grande protagonismo nosso na definição das atividades e ações que foram modeladas.</w:t>
      </w:r>
    </w:p>
    <w:p>
      <w:pPr>
        <w:pStyle w:val="BodyText"/>
      </w:pPr>
      <w:r>
        <w:t xml:space="preserve">Com relação ao BPMN, adiantamos que em seguida à descrição da Modelagem MER, realizaremos uma breve revisão do método empregado pelo colega Saulo Monteiro com base nas informações por ele compartilhadas.</w:t>
      </w:r>
    </w:p>
    <w:p>
      <w:pPr>
        <w:pStyle w:val="BodyText"/>
      </w:pPr>
      <w:r>
        <w:t xml:space="preserve">Antes de prosseguir é preciso relembrar a discussão que fizemos na Fundamentação Teórica sobre se o WASH é um projeto, programa, política pública ou sistema. Até este ponto, a resposta está em aberto e deixaremos para o capítulo de Resultados e Análise sua elucidação.</w:t>
      </w:r>
    </w:p>
    <w:p>
      <w:pPr>
        <w:pStyle w:val="Heading3"/>
      </w:pPr>
      <w:bookmarkStart w:id="88" w:name="Como identificar Entidades e Associa\c{c}\~oes"/>
      <w:r>
        <w:t xml:space="preserve">Como identificar Entidades e Associações</w:t>
      </w:r>
      <w:bookmarkEnd w:id="88"/>
    </w:p>
    <w:p>
      <w:pPr>
        <w:pStyle w:val="FirstParagraph"/>
      </w:pPr>
      <w:r>
        <w:t xml:space="preserve">Para respeitar a nomenclatura pertinente ao nível de abstração descritivo, conforme Setzer e Silva (2017), usaremos o termo associaçãoquando nos referirmos ao conceito de relacionamento, mas permaneceremos denominando o método como Modelagem Entidade-Relacionamento. Este cuidado é importante porque as nomenclaturas mudam, de acordo com o nível de abstração, o que está explicitado na tabela XXX.</w:t>
      </w:r>
    </w:p>
    <w:p>
      <w:pPr>
        <w:pStyle w:val="TableCaption"/>
      </w:pPr>
      <w:bookmarkStart w:id="89" w:name="89529551198bad4d68f6da15b612c6b28f6bdd01"/>
      <w:r>
        <w:t xml:space="preserve">[89529551198bad4d68f6da15b612c6b28f6bdd01]</w:t>
      </w:r>
      <w:bookmarkEnd w:id="89"/>
      <w:r>
        <w:t xml:space="preserve">Comparação das nomenclaturas usadas nos níveis de abstração descritivo e conceitual.</w:t>
      </w:r>
    </w:p>
    <w:tbl>
      <w:tblPr>
        <w:tblStyle w:val="Table"/>
        <w:tblW w:type="pct" w:w="0.0"/>
        <w:tblLook w:firstRow="1"/>
        <w:tblCaption w:val="[89529551198bad4d68f6da15b612c6b28f6bdd01]Comparação das nomenclaturas usadas nos níveis de abstração descritivo e conceitual."/>
      </w:tblPr>
      <w:tblGrid/>
      <w:tr>
        <w:trPr>
          <w:cnfStyle w:firstRow="1"/>
        </w:trPr>
        <w:tc>
          <w:tcPr>
            <w:tcBorders>
              <w:bottom w:val="single"/>
            </w:tcBorders>
            <w:vAlign w:val="bottom"/>
          </w:tcPr>
          <w:p>
            <w:pPr>
              <w:pStyle w:val="Compact"/>
              <w:jc w:val="center"/>
            </w:pPr>
            <w:r>
              <w:t xml:space="preserve">Nível de Abstração</w:t>
            </w:r>
          </w:p>
        </w:tc>
        <w:tc>
          <w:tcPr>
            <w:tcBorders>
              <w:bottom w:val="single"/>
            </w:tcBorders>
            <w:vAlign w:val="bottom"/>
          </w:tcPr>
          <w:p>
            <w:pPr>
              <w:pStyle w:val="Compact"/>
              <w:jc w:val="center"/>
            </w:pPr>
            <w:r>
              <w:t xml:space="preserve">Nomenclatura</w:t>
            </w:r>
          </w:p>
        </w:tc>
      </w:tr>
      <w:tr>
        <w:tc>
          <w:p>
            <w:pPr>
              <w:pStyle w:val="Compact"/>
              <w:jc w:val="center"/>
            </w:pPr>
            <w:r>
              <w:t xml:space="preserve">Descritivo</w:t>
            </w:r>
          </w:p>
        </w:tc>
        <w:tc>
          <w:p>
            <w:pPr>
              <w:pStyle w:val="Compact"/>
              <w:jc w:val="center"/>
            </w:pPr>
            <w:r>
              <w:t xml:space="preserve">Entidade - Associação</w:t>
            </w:r>
          </w:p>
        </w:tc>
      </w:tr>
      <w:tr>
        <w:tc>
          <w:p>
            <w:pPr>
              <w:pStyle w:val="Compact"/>
              <w:jc w:val="center"/>
            </w:pPr>
            <w:r>
              <w:t xml:space="preserve">Conceitual</w:t>
            </w:r>
          </w:p>
        </w:tc>
        <w:tc>
          <w:p>
            <w:pPr>
              <w:pStyle w:val="Compact"/>
              <w:jc w:val="center"/>
            </w:pPr>
            <w:r>
              <w:t xml:space="preserve">Entidade - Relacionamento</w:t>
            </w:r>
          </w:p>
        </w:tc>
      </w:tr>
    </w:tbl>
    <w:p>
      <w:pPr>
        <w:pStyle w:val="BodyText"/>
      </w:pPr>
      <w:r>
        <w:t xml:space="preserve">O caminho de caracterização do método do WASH por meio de Modelagem Entidade Relacionamento partirá da análise e classificação da lista de substantivos constantes no glossário da Portaria 178/2018.</w:t>
      </w:r>
    </w:p>
    <w:p>
      <w:pPr>
        <w:pStyle w:val="BodyText"/>
      </w:pPr>
      <w:r>
        <w:t xml:space="preserve">Esta lista será enriquecida por outros substantivos coletados no texto do Anexo à Portaria. Estes substantivos serão analisados e agrupados em conjuntos que permitirão inferir quais entidades estão presentes no sistema, para depois serem identificadas as associações entre elas.</w:t>
      </w:r>
    </w:p>
    <w:p>
      <w:pPr>
        <w:pStyle w:val="BodyText"/>
      </w:pPr>
      <w:r>
        <w:t xml:space="preserve">A classificação dos substantivos, buscando identificar uma estrutura de entidades e associações, será referida como Método de Inferência, que passa a ser descrito daqui para frente.</w:t>
      </w:r>
    </w:p>
    <w:p>
      <w:pPr>
        <w:pStyle w:val="BodyText"/>
      </w:pPr>
      <w:r>
        <w:t xml:space="preserve">Na tabela XXX é apresentada uma lista de substantivos presentes no glossário da portaria (por ordem alfabética).</w:t>
      </w:r>
    </w:p>
    <w:p>
      <w:pPr>
        <w:pStyle w:val="TableCaption"/>
      </w:pPr>
      <w:bookmarkStart w:id="90" w:name="443c6ee28b2545c8669e0d3532f6995e639d3416"/>
      <w:r>
        <w:t xml:space="preserve">[443c6ee28b2545c8669e0d3532f6995e639d3416]</w:t>
      </w:r>
      <w:bookmarkEnd w:id="90"/>
      <w:r>
        <w:t xml:space="preserve">Lista de substantivos presentes no glossário da Portaria 178 (em ordem alfabética).</w:t>
      </w:r>
    </w:p>
    <w:tbl>
      <w:tblPr>
        <w:tblStyle w:val="Table"/>
        <w:tblW w:type="pct" w:w="0.0"/>
        <w:tblLook w:firstRow="1"/>
        <w:tblCaption w:val="[443c6ee28b2545c8669e0d3532f6995e639d3416]Lista de substantivos presentes no glossário da Portaria 178 (em ordem alfabética)."/>
      </w:tblPr>
      <w:tblGrid/>
      <w:tr>
        <w:trPr>
          <w:cnfStyle w:firstRow="1"/>
        </w:trPr>
        <w:tc>
          <w:tcPr>
            <w:tcBorders>
              <w:bottom w:val="single"/>
            </w:tcBorders>
            <w:vAlign w:val="bottom"/>
          </w:tcPr>
          <w:p>
            <w:pPr>
              <w:pStyle w:val="Compact"/>
              <w:jc w:val="center"/>
            </w:pPr>
            <w:r>
              <w:t xml:space="preserve">Conteúdo</w:t>
            </w:r>
          </w:p>
        </w:tc>
        <w:tc>
          <w:tcPr>
            <w:tcBorders>
              <w:bottom w:val="single"/>
            </w:tcBorders>
            <w:vAlign w:val="bottom"/>
          </w:tcPr>
          <w:p>
            <w:pPr>
              <w:pStyle w:val="Compact"/>
              <w:jc w:val="center"/>
            </w:pPr>
            <w:r>
              <w:t xml:space="preserve">Coordenador(a)</w:t>
            </w:r>
          </w:p>
        </w:tc>
        <w:tc>
          <w:tcPr>
            <w:tcBorders>
              <w:bottom w:val="single"/>
            </w:tcBorders>
            <w:vAlign w:val="bottom"/>
          </w:tcPr>
          <w:p>
            <w:pPr>
              <w:pStyle w:val="Compact"/>
              <w:jc w:val="center"/>
            </w:pPr>
            <w:r>
              <w:t xml:space="preserve">Coordenador(a) Local</w:t>
            </w:r>
          </w:p>
        </w:tc>
      </w:tr>
      <w:tr>
        <w:tc>
          <w:p>
            <w:pPr>
              <w:pStyle w:val="Compact"/>
              <w:jc w:val="center"/>
            </w:pPr>
            <w:r>
              <w:t xml:space="preserve">Educando(a)</w:t>
            </w:r>
          </w:p>
        </w:tc>
        <w:tc>
          <w:p>
            <w:pPr>
              <w:pStyle w:val="Compact"/>
              <w:jc w:val="center"/>
            </w:pPr>
            <w:r>
              <w:t xml:space="preserve">Entidade Promotora</w:t>
            </w:r>
          </w:p>
        </w:tc>
        <w:tc>
          <w:p>
            <w:pPr>
              <w:pStyle w:val="Compact"/>
              <w:jc w:val="center"/>
            </w:pPr>
            <w:r>
              <w:t xml:space="preserve">Entidade Responsável</w:t>
            </w:r>
          </w:p>
        </w:tc>
      </w:tr>
      <w:tr>
        <w:tc>
          <w:p>
            <w:pPr>
              <w:pStyle w:val="Compact"/>
              <w:jc w:val="center"/>
            </w:pPr>
            <w:r>
              <w:t xml:space="preserve">Facilitadores(as)</w:t>
            </w:r>
          </w:p>
        </w:tc>
        <w:tc>
          <w:p>
            <w:pPr>
              <w:pStyle w:val="Compact"/>
              <w:jc w:val="center"/>
            </w:pPr>
            <w:r>
              <w:t xml:space="preserve">Mediadores(as)</w:t>
            </w:r>
          </w:p>
        </w:tc>
        <w:tc>
          <w:p>
            <w:pPr>
              <w:pStyle w:val="Compact"/>
              <w:jc w:val="center"/>
            </w:pPr>
            <w:r>
              <w:t xml:space="preserve">Monitor(a)/Bolsista</w:t>
            </w:r>
          </w:p>
        </w:tc>
      </w:tr>
      <w:tr>
        <w:tc>
          <w:p>
            <w:pPr>
              <w:pStyle w:val="Compact"/>
              <w:jc w:val="center"/>
            </w:pPr>
            <w:r>
              <w:t xml:space="preserve">Oficina</w:t>
            </w:r>
          </w:p>
        </w:tc>
        <w:tc>
          <w:p>
            <w:pPr>
              <w:pStyle w:val="Compact"/>
              <w:jc w:val="center"/>
            </w:pPr>
            <w:r>
              <w:t xml:space="preserve">Órgão Co-Executor</w:t>
            </w:r>
          </w:p>
        </w:tc>
        <w:tc>
          <w:p>
            <w:pPr>
              <w:pStyle w:val="Compact"/>
              <w:jc w:val="center"/>
            </w:pPr>
            <w:r>
              <w:t xml:space="preserve">Órgão Executor</w:t>
            </w:r>
          </w:p>
        </w:tc>
      </w:tr>
      <w:tr>
        <w:tc>
          <w:p>
            <w:pPr>
              <w:pStyle w:val="Compact"/>
              <w:jc w:val="center"/>
            </w:pPr>
            <w:r>
              <w:t xml:space="preserve">Orientador (a)</w:t>
            </w:r>
          </w:p>
        </w:tc>
        <w:tc>
          <w:p>
            <w:pPr>
              <w:pStyle w:val="Compact"/>
              <w:jc w:val="center"/>
            </w:pPr>
            <w:r>
              <w:t xml:space="preserve">Pedagogia Orientada a Projeto</w:t>
            </w:r>
          </w:p>
        </w:tc>
        <w:tc>
          <w:p>
            <w:pPr>
              <w:pStyle w:val="Compact"/>
              <w:jc w:val="center"/>
            </w:pPr>
            <w:r>
              <w:t xml:space="preserve">Programa de bolsas</w:t>
            </w:r>
          </w:p>
        </w:tc>
      </w:tr>
      <w:tr>
        <w:tc>
          <w:p>
            <w:pPr>
              <w:pStyle w:val="Compact"/>
              <w:jc w:val="center"/>
            </w:pPr>
            <w:r>
              <w:t xml:space="preserve">Scratch</w:t>
            </w:r>
          </w:p>
        </w:tc>
        <w:tc>
          <w:p>
            <w:pPr>
              <w:pStyle w:val="Compact"/>
              <w:jc w:val="center"/>
            </w:pPr>
            <w:r>
              <w:t xml:space="preserve">WASH</w:t>
            </w:r>
          </w:p>
        </w:tc>
        <w:tc>
          <w:p>
            <w:pPr>
              <w:pStyle w:val="Compact"/>
            </w:pPr>
          </w:p>
        </w:tc>
      </w:tr>
    </w:tbl>
    <w:p>
      <w:pPr>
        <w:pStyle w:val="BodyText"/>
      </w:pPr>
      <w:r>
        <w:t xml:space="preserve">Na tabela XXX é apresentada uma lista de substantivos selecionados a partir do texto Anexo à Portaria (por ordem de ocorrência no Anexo):</w:t>
      </w:r>
    </w:p>
    <w:p>
      <w:pPr>
        <w:pStyle w:val="TableCaption"/>
      </w:pPr>
      <w:bookmarkStart w:id="91" w:name="4323829d8b7f5162f6cfb58db4d222366e959840"/>
      <w:r>
        <w:t xml:space="preserve">[4323829d8b7f5162f6cfb58db4d222366e959840]</w:t>
      </w:r>
      <w:bookmarkEnd w:id="91"/>
      <w:r>
        <w:t xml:space="preserve">Substantivos extraídos do texto do anexo da portaria 178 para a modelagem MER. Trata-se de de subconjunto selecionado, dado que alguns substantivos que não são pertinentes foram descartados.</w:t>
      </w:r>
    </w:p>
    <w:tbl>
      <w:tblPr>
        <w:tblStyle w:val="Table"/>
        <w:tblW w:type="pct" w:w="0.0"/>
        <w:tblLook w:firstRow="0"/>
        <w:tblCaption w:val="[4323829d8b7f5162f6cfb58db4d222366e959840]Substantivos extraídos do texto do anexo da portaria 178 para a modelagem MER. Trata-se de de subconjunto selecionado, dado que alguns substantivos que não são pertinentes foram descartados."/>
      </w:tblPr>
      <w:tblGrid/>
      <w:tr>
        <w:tc>
          <w:p>
            <w:pPr>
              <w:pStyle w:val="Compact"/>
              <w:jc w:val="center"/>
            </w:pPr>
            <w:r>
              <w:t xml:space="preserve">Documento de Referência</w:t>
            </w:r>
          </w:p>
        </w:tc>
        <w:tc>
          <w:p>
            <w:pPr>
              <w:pStyle w:val="Compact"/>
              <w:jc w:val="center"/>
            </w:pPr>
            <w:r>
              <w:t xml:space="preserve">Instituições</w:t>
            </w:r>
          </w:p>
        </w:tc>
        <w:tc>
          <w:p>
            <w:pPr>
              <w:pStyle w:val="Compact"/>
              <w:jc w:val="center"/>
            </w:pPr>
            <w:r>
              <w:t xml:space="preserve">localidades</w:t>
            </w:r>
          </w:p>
        </w:tc>
      </w:tr>
      <w:tr>
        <w:tc>
          <w:p>
            <w:pPr>
              <w:pStyle w:val="Compact"/>
              <w:jc w:val="center"/>
            </w:pPr>
            <w:r>
              <w:t xml:space="preserve">CTI</w:t>
            </w:r>
          </w:p>
        </w:tc>
        <w:tc>
          <w:p>
            <w:pPr>
              <w:pStyle w:val="Compact"/>
              <w:jc w:val="center"/>
            </w:pPr>
            <w:r>
              <w:t xml:space="preserve">oficinas</w:t>
            </w:r>
          </w:p>
        </w:tc>
        <w:tc>
          <w:p>
            <w:pPr>
              <w:pStyle w:val="Compact"/>
              <w:jc w:val="center"/>
            </w:pPr>
            <w:r>
              <w:t xml:space="preserve">matemática</w:t>
            </w:r>
          </w:p>
        </w:tc>
      </w:tr>
      <w:tr>
        <w:tc>
          <w:p>
            <w:pPr>
              <w:pStyle w:val="Compact"/>
              <w:jc w:val="center"/>
            </w:pPr>
            <w:r>
              <w:t xml:space="preserve">contra-turno</w:t>
            </w:r>
          </w:p>
        </w:tc>
        <w:tc>
          <w:p>
            <w:pPr>
              <w:pStyle w:val="Compact"/>
              <w:jc w:val="center"/>
            </w:pPr>
            <w:r>
              <w:t xml:space="preserve">alunos</w:t>
            </w:r>
          </w:p>
        </w:tc>
        <w:tc>
          <w:p>
            <w:pPr>
              <w:pStyle w:val="Compact"/>
              <w:jc w:val="center"/>
            </w:pPr>
            <w:r>
              <w:t xml:space="preserve">ensino fundamental</w:t>
            </w:r>
          </w:p>
        </w:tc>
      </w:tr>
      <w:tr>
        <w:tc>
          <w:p>
            <w:pPr>
              <w:pStyle w:val="Compact"/>
              <w:jc w:val="center"/>
            </w:pPr>
            <w:r>
              <w:t xml:space="preserve">ensino médio</w:t>
            </w:r>
          </w:p>
        </w:tc>
        <w:tc>
          <w:p>
            <w:pPr>
              <w:pStyle w:val="Compact"/>
              <w:jc w:val="center"/>
            </w:pPr>
            <w:r>
              <w:t xml:space="preserve">ensino técnico</w:t>
            </w:r>
          </w:p>
        </w:tc>
        <w:tc>
          <w:p>
            <w:pPr>
              <w:pStyle w:val="Compact"/>
              <w:jc w:val="center"/>
            </w:pPr>
            <w:r>
              <w:t xml:space="preserve">graduação</w:t>
            </w:r>
          </w:p>
        </w:tc>
      </w:tr>
      <w:tr>
        <w:tc>
          <w:p>
            <w:pPr>
              <w:pStyle w:val="Compact"/>
              <w:jc w:val="center"/>
            </w:pPr>
            <w:r>
              <w:t xml:space="preserve">currículo</w:t>
            </w:r>
          </w:p>
        </w:tc>
        <w:tc>
          <w:p>
            <w:pPr>
              <w:pStyle w:val="Compact"/>
              <w:jc w:val="center"/>
            </w:pPr>
            <w:r>
              <w:t xml:space="preserve">iniciação científica</w:t>
            </w:r>
          </w:p>
        </w:tc>
        <w:tc>
          <w:p>
            <w:pPr>
              <w:pStyle w:val="Compact"/>
              <w:jc w:val="center"/>
            </w:pPr>
            <w:r>
              <w:t xml:space="preserve">aprendizado</w:t>
            </w:r>
          </w:p>
        </w:tc>
      </w:tr>
      <w:tr>
        <w:tc>
          <w:p>
            <w:pPr>
              <w:pStyle w:val="Compact"/>
              <w:jc w:val="center"/>
            </w:pPr>
            <w:r>
              <w:t xml:space="preserve">aprendizado tecnológico</w:t>
            </w:r>
          </w:p>
        </w:tc>
        <w:tc>
          <w:p>
            <w:pPr>
              <w:pStyle w:val="Compact"/>
              <w:jc w:val="center"/>
            </w:pPr>
            <w:r>
              <w:t xml:space="preserve">valores do método científico</w:t>
            </w:r>
          </w:p>
        </w:tc>
        <w:tc>
          <w:p>
            <w:pPr>
              <w:pStyle w:val="Compact"/>
              <w:jc w:val="center"/>
            </w:pPr>
            <w:r>
              <w:t xml:space="preserve">STEM</w:t>
            </w:r>
          </w:p>
        </w:tc>
      </w:tr>
      <w:tr>
        <w:tc>
          <w:p>
            <w:pPr>
              <w:pStyle w:val="Compact"/>
              <w:jc w:val="center"/>
            </w:pPr>
            <w:r>
              <w:t xml:space="preserve">bolsas</w:t>
            </w:r>
          </w:p>
        </w:tc>
        <w:tc>
          <w:p>
            <w:pPr>
              <w:pStyle w:val="Compact"/>
              <w:jc w:val="center"/>
            </w:pPr>
            <w:r>
              <w:t xml:space="preserve">multiplicadores</w:t>
            </w:r>
          </w:p>
        </w:tc>
        <w:tc>
          <w:p>
            <w:pPr>
              <w:pStyle w:val="Compact"/>
              <w:jc w:val="center"/>
            </w:pPr>
            <w:r>
              <w:t xml:space="preserve">estudantes</w:t>
            </w:r>
          </w:p>
        </w:tc>
      </w:tr>
      <w:tr>
        <w:tc>
          <w:p>
            <w:pPr>
              <w:pStyle w:val="Compact"/>
              <w:jc w:val="center"/>
            </w:pPr>
            <w:r>
              <w:t xml:space="preserve">ensino</w:t>
            </w:r>
          </w:p>
        </w:tc>
        <w:tc>
          <w:p>
            <w:pPr>
              <w:pStyle w:val="Compact"/>
              <w:jc w:val="center"/>
            </w:pPr>
            <w:r>
              <w:t xml:space="preserve">infraestrutura</w:t>
            </w:r>
          </w:p>
        </w:tc>
        <w:tc>
          <w:p>
            <w:pPr>
              <w:pStyle w:val="Compact"/>
              <w:jc w:val="center"/>
            </w:pPr>
            <w:r>
              <w:t xml:space="preserve">investimento</w:t>
            </w:r>
          </w:p>
        </w:tc>
      </w:tr>
      <w:tr>
        <w:tc>
          <w:p>
            <w:pPr>
              <w:pStyle w:val="Compact"/>
              <w:jc w:val="center"/>
            </w:pPr>
            <w:r>
              <w:t xml:space="preserve">pessoas</w:t>
            </w:r>
          </w:p>
        </w:tc>
        <w:tc>
          <w:p>
            <w:pPr>
              <w:pStyle w:val="Compact"/>
              <w:jc w:val="center"/>
            </w:pPr>
            <w:r>
              <w:t xml:space="preserve">equipamentos</w:t>
            </w:r>
          </w:p>
        </w:tc>
        <w:tc>
          <w:p>
            <w:pPr>
              <w:pStyle w:val="Compact"/>
              <w:jc w:val="center"/>
            </w:pPr>
            <w:r>
              <w:t xml:space="preserve">curso</w:t>
            </w:r>
          </w:p>
        </w:tc>
      </w:tr>
      <w:tr>
        <w:tc>
          <w:p>
            <w:pPr>
              <w:pStyle w:val="Compact"/>
              <w:jc w:val="center"/>
            </w:pPr>
            <w:r>
              <w:t xml:space="preserve">oportunidades</w:t>
            </w:r>
          </w:p>
        </w:tc>
        <w:tc>
          <w:p>
            <w:pPr>
              <w:pStyle w:val="Compact"/>
              <w:jc w:val="center"/>
            </w:pPr>
            <w:r>
              <w:t xml:space="preserve">vivência</w:t>
            </w:r>
          </w:p>
        </w:tc>
        <w:tc>
          <w:p>
            <w:pPr>
              <w:pStyle w:val="Compact"/>
              <w:jc w:val="center"/>
            </w:pPr>
            <w:r>
              <w:t xml:space="preserve">cultura digital</w:t>
            </w:r>
          </w:p>
        </w:tc>
      </w:tr>
      <w:tr>
        <w:tc>
          <w:p>
            <w:pPr>
              <w:pStyle w:val="Compact"/>
              <w:jc w:val="center"/>
            </w:pPr>
            <w:r>
              <w:t xml:space="preserve">experimentação</w:t>
            </w:r>
          </w:p>
        </w:tc>
        <w:tc>
          <w:p>
            <w:pPr>
              <w:pStyle w:val="Compact"/>
              <w:jc w:val="center"/>
            </w:pPr>
            <w:r>
              <w:t xml:space="preserve">cidadania</w:t>
            </w:r>
          </w:p>
        </w:tc>
        <w:tc>
          <w:p>
            <w:pPr>
              <w:pStyle w:val="Compact"/>
              <w:jc w:val="center"/>
            </w:pPr>
            <w:r>
              <w:t xml:space="preserve">espaços</w:t>
            </w:r>
          </w:p>
        </w:tc>
      </w:tr>
      <w:tr>
        <w:tc>
          <w:p>
            <w:pPr>
              <w:pStyle w:val="Compact"/>
              <w:jc w:val="center"/>
            </w:pPr>
            <w:r>
              <w:t xml:space="preserve">interação humana</w:t>
            </w:r>
          </w:p>
        </w:tc>
        <w:tc>
          <w:p>
            <w:pPr>
              <w:pStyle w:val="Compact"/>
              <w:jc w:val="center"/>
            </w:pPr>
            <w:r>
              <w:t xml:space="preserve">convivência</w:t>
            </w:r>
          </w:p>
        </w:tc>
        <w:tc>
          <w:p>
            <w:pPr>
              <w:pStyle w:val="Compact"/>
              <w:jc w:val="center"/>
            </w:pPr>
            <w:r>
              <w:t xml:space="preserve">indivíduos</w:t>
            </w:r>
          </w:p>
        </w:tc>
      </w:tr>
      <w:tr>
        <w:tc>
          <w:p>
            <w:pPr>
              <w:pStyle w:val="Compact"/>
              <w:jc w:val="center"/>
            </w:pPr>
            <w:r>
              <w:t xml:space="preserve">projetos de pesquisa</w:t>
            </w:r>
          </w:p>
        </w:tc>
        <w:tc>
          <w:p>
            <w:pPr>
              <w:pStyle w:val="Compact"/>
              <w:jc w:val="center"/>
            </w:pPr>
            <w:r>
              <w:t xml:space="preserve">normativos</w:t>
            </w:r>
          </w:p>
        </w:tc>
        <w:tc>
          <w:p>
            <w:pPr>
              <w:pStyle w:val="Compact"/>
              <w:jc w:val="center"/>
            </w:pPr>
            <w:r>
              <w:t xml:space="preserve">procedimentos</w:t>
            </w:r>
          </w:p>
        </w:tc>
      </w:tr>
      <w:tr>
        <w:tc>
          <w:p>
            <w:pPr>
              <w:pStyle w:val="Compact"/>
              <w:jc w:val="center"/>
            </w:pPr>
            <w:r>
              <w:t xml:space="preserve">contratação</w:t>
            </w:r>
          </w:p>
        </w:tc>
        <w:tc>
          <w:p>
            <w:pPr>
              <w:pStyle w:val="Compact"/>
              <w:jc w:val="center"/>
            </w:pPr>
            <w:r>
              <w:t xml:space="preserve">recrutamento</w:t>
            </w:r>
          </w:p>
        </w:tc>
        <w:tc>
          <w:p>
            <w:pPr>
              <w:pStyle w:val="Compact"/>
              <w:jc w:val="center"/>
            </w:pPr>
            <w:r>
              <w:t xml:space="preserve">profissionais</w:t>
            </w:r>
          </w:p>
        </w:tc>
      </w:tr>
      <w:tr>
        <w:tc>
          <w:p>
            <w:pPr>
              <w:pStyle w:val="Compact"/>
              <w:jc w:val="center"/>
            </w:pPr>
            <w:r>
              <w:t xml:space="preserve">prestadores de serviço</w:t>
            </w:r>
          </w:p>
        </w:tc>
        <w:tc>
          <w:p>
            <w:pPr>
              <w:pStyle w:val="Compact"/>
              <w:jc w:val="center"/>
            </w:pPr>
            <w:r>
              <w:t xml:space="preserve">legislação</w:t>
            </w:r>
          </w:p>
        </w:tc>
        <w:tc>
          <w:p>
            <w:pPr>
              <w:pStyle w:val="Compact"/>
              <w:jc w:val="center"/>
            </w:pPr>
            <w:r>
              <w:t xml:space="preserve">servidores</w:t>
            </w:r>
          </w:p>
        </w:tc>
      </w:tr>
      <w:tr>
        <w:tc>
          <w:p>
            <w:pPr>
              <w:pStyle w:val="Compact"/>
              <w:jc w:val="center"/>
            </w:pPr>
            <w:r>
              <w:t xml:space="preserve">voluntários</w:t>
            </w:r>
          </w:p>
        </w:tc>
        <w:tc>
          <w:p>
            <w:pPr>
              <w:pStyle w:val="Compact"/>
              <w:jc w:val="center"/>
            </w:pPr>
            <w:r>
              <w:t xml:space="preserve">IFSP</w:t>
            </w:r>
          </w:p>
        </w:tc>
        <w:tc>
          <w:p>
            <w:pPr>
              <w:pStyle w:val="Compact"/>
              <w:jc w:val="center"/>
            </w:pPr>
            <w:r>
              <w:t xml:space="preserve">OLPC</w:t>
            </w:r>
          </w:p>
        </w:tc>
      </w:tr>
      <w:tr>
        <w:tc>
          <w:p>
            <w:pPr>
              <w:pStyle w:val="Compact"/>
              <w:jc w:val="center"/>
            </w:pPr>
            <w:r>
              <w:t xml:space="preserve">MIT</w:t>
            </w:r>
          </w:p>
        </w:tc>
        <w:tc>
          <w:p>
            <w:pPr>
              <w:pStyle w:val="Compact"/>
              <w:jc w:val="center"/>
            </w:pPr>
            <w:r>
              <w:t xml:space="preserve">proposta</w:t>
            </w:r>
          </w:p>
        </w:tc>
        <w:tc>
          <w:p>
            <w:pPr>
              <w:pStyle w:val="Compact"/>
              <w:jc w:val="center"/>
            </w:pPr>
            <w:r>
              <w:t xml:space="preserve">modelo de negócios</w:t>
            </w:r>
          </w:p>
        </w:tc>
      </w:tr>
      <w:tr>
        <w:tc>
          <w:p>
            <w:pPr>
              <w:pStyle w:val="Compact"/>
              <w:jc w:val="center"/>
            </w:pPr>
            <w:r>
              <w:t xml:space="preserve">sustentabilidade</w:t>
            </w:r>
          </w:p>
        </w:tc>
        <w:tc>
          <w:p>
            <w:pPr>
              <w:pStyle w:val="Compact"/>
              <w:jc w:val="center"/>
            </w:pPr>
            <w:r>
              <w:t xml:space="preserve">redes</w:t>
            </w:r>
          </w:p>
        </w:tc>
        <w:tc>
          <w:p>
            <w:pPr>
              <w:pStyle w:val="Compact"/>
              <w:jc w:val="center"/>
            </w:pPr>
            <w:r>
              <w:t xml:space="preserve">política industrial</w:t>
            </w:r>
          </w:p>
        </w:tc>
      </w:tr>
      <w:tr>
        <w:tc>
          <w:p>
            <w:pPr>
              <w:pStyle w:val="Compact"/>
              <w:jc w:val="center"/>
            </w:pPr>
            <w:r>
              <w:t xml:space="preserve">software</w:t>
            </w:r>
          </w:p>
        </w:tc>
        <w:tc>
          <w:p>
            <w:pPr>
              <w:pStyle w:val="Compact"/>
              <w:jc w:val="center"/>
            </w:pPr>
            <w:r>
              <w:t xml:space="preserve">ergonomia</w:t>
            </w:r>
          </w:p>
        </w:tc>
        <w:tc>
          <w:p>
            <w:pPr>
              <w:pStyle w:val="Compact"/>
              <w:jc w:val="center"/>
            </w:pPr>
            <w:r>
              <w:t xml:space="preserve">orçamento</w:t>
            </w:r>
          </w:p>
        </w:tc>
      </w:tr>
      <w:tr>
        <w:tc>
          <w:p>
            <w:pPr>
              <w:pStyle w:val="Compact"/>
              <w:jc w:val="center"/>
            </w:pPr>
            <w:r>
              <w:t xml:space="preserve">MEC</w:t>
            </w:r>
          </w:p>
        </w:tc>
        <w:tc>
          <w:p>
            <w:pPr>
              <w:pStyle w:val="Compact"/>
              <w:jc w:val="center"/>
            </w:pPr>
            <w:r>
              <w:t xml:space="preserve">metodologia</w:t>
            </w:r>
          </w:p>
        </w:tc>
        <w:tc>
          <w:p>
            <w:pPr>
              <w:pStyle w:val="Compact"/>
              <w:jc w:val="center"/>
            </w:pPr>
            <w:r>
              <w:t xml:space="preserve">cientistas</w:t>
            </w:r>
          </w:p>
        </w:tc>
      </w:tr>
      <w:tr>
        <w:tc>
          <w:p>
            <w:pPr>
              <w:pStyle w:val="Compact"/>
              <w:jc w:val="center"/>
            </w:pPr>
            <w:r>
              <w:t xml:space="preserve">conceitos</w:t>
            </w:r>
          </w:p>
        </w:tc>
        <w:tc>
          <w:p>
            <w:pPr>
              <w:pStyle w:val="Compact"/>
              <w:jc w:val="center"/>
            </w:pPr>
            <w:r>
              <w:t xml:space="preserve">avaliação</w:t>
            </w:r>
          </w:p>
        </w:tc>
        <w:tc>
          <w:p>
            <w:pPr>
              <w:pStyle w:val="Compact"/>
              <w:jc w:val="center"/>
            </w:pPr>
            <w:r>
              <w:t xml:space="preserve">Inclusão Digital</w:t>
            </w:r>
          </w:p>
        </w:tc>
      </w:tr>
      <w:tr>
        <w:tc>
          <w:p>
            <w:pPr>
              <w:pStyle w:val="Compact"/>
              <w:jc w:val="center"/>
            </w:pPr>
            <w:r>
              <w:t xml:space="preserve">disseminação</w:t>
            </w:r>
          </w:p>
        </w:tc>
        <w:tc>
          <w:p>
            <w:pPr>
              <w:pStyle w:val="Compact"/>
              <w:jc w:val="center"/>
            </w:pPr>
            <w:r>
              <w:t xml:space="preserve">conhecimentos</w:t>
            </w:r>
          </w:p>
        </w:tc>
        <w:tc>
          <w:p>
            <w:pPr>
              <w:pStyle w:val="Compact"/>
              <w:jc w:val="center"/>
            </w:pPr>
            <w:r>
              <w:t xml:space="preserve">Ciência e Tecnologia</w:t>
            </w:r>
          </w:p>
        </w:tc>
      </w:tr>
      <w:tr>
        <w:tc>
          <w:p>
            <w:pPr>
              <w:pStyle w:val="Compact"/>
              <w:jc w:val="center"/>
            </w:pPr>
            <w:r>
              <w:t xml:space="preserve">método científico</w:t>
            </w:r>
          </w:p>
        </w:tc>
        <w:tc>
          <w:p>
            <w:pPr>
              <w:pStyle w:val="Compact"/>
              <w:jc w:val="center"/>
            </w:pPr>
            <w:r>
              <w:t xml:space="preserve">engenharia</w:t>
            </w:r>
          </w:p>
        </w:tc>
        <w:tc>
          <w:p>
            <w:pPr>
              <w:pStyle w:val="Compact"/>
              <w:jc w:val="center"/>
            </w:pPr>
            <w:r>
              <w:t xml:space="preserve">crianças</w:t>
            </w:r>
          </w:p>
        </w:tc>
      </w:tr>
      <w:tr>
        <w:tc>
          <w:p>
            <w:pPr>
              <w:pStyle w:val="Compact"/>
              <w:jc w:val="center"/>
            </w:pPr>
            <w:r>
              <w:t xml:space="preserve">adolescentes</w:t>
            </w:r>
          </w:p>
        </w:tc>
        <w:tc>
          <w:p>
            <w:pPr>
              <w:pStyle w:val="Compact"/>
              <w:jc w:val="center"/>
            </w:pPr>
            <w:r>
              <w:t xml:space="preserve">adultos</w:t>
            </w:r>
          </w:p>
        </w:tc>
        <w:tc>
          <w:p>
            <w:pPr>
              <w:pStyle w:val="Compact"/>
              <w:jc w:val="center"/>
            </w:pPr>
            <w:r>
              <w:t xml:space="preserve">idade</w:t>
            </w:r>
          </w:p>
        </w:tc>
      </w:tr>
      <w:tr>
        <w:tc>
          <w:p>
            <w:pPr>
              <w:pStyle w:val="Compact"/>
              <w:jc w:val="center"/>
            </w:pPr>
            <w:r>
              <w:t xml:space="preserve">escolaridade</w:t>
            </w:r>
          </w:p>
        </w:tc>
        <w:tc>
          <w:p>
            <w:pPr>
              <w:pStyle w:val="Compact"/>
              <w:jc w:val="center"/>
            </w:pPr>
            <w:r>
              <w:t xml:space="preserve">aprendizagem</w:t>
            </w:r>
          </w:p>
        </w:tc>
        <w:tc>
          <w:p>
            <w:pPr>
              <w:pStyle w:val="Compact"/>
              <w:jc w:val="center"/>
            </w:pPr>
            <w:r>
              <w:t xml:space="preserve">ENCTI</w:t>
            </w:r>
          </w:p>
        </w:tc>
      </w:tr>
      <w:tr>
        <w:tc>
          <w:p>
            <w:pPr>
              <w:pStyle w:val="Compact"/>
              <w:jc w:val="center"/>
            </w:pPr>
            <w:r>
              <w:t xml:space="preserve">aptidões</w:t>
            </w:r>
          </w:p>
        </w:tc>
        <w:tc>
          <w:p>
            <w:pPr>
              <w:pStyle w:val="Compact"/>
              <w:jc w:val="center"/>
            </w:pPr>
            <w:r>
              <w:t xml:space="preserve">temáticas</w:t>
            </w:r>
          </w:p>
        </w:tc>
        <w:tc>
          <w:p>
            <w:pPr>
              <w:pStyle w:val="Compact"/>
              <w:jc w:val="center"/>
            </w:pPr>
            <w:r>
              <w:t xml:space="preserve">necessidades</w:t>
            </w:r>
          </w:p>
        </w:tc>
      </w:tr>
      <w:tr>
        <w:tc>
          <w:p>
            <w:pPr>
              <w:pStyle w:val="Compact"/>
              <w:jc w:val="center"/>
            </w:pPr>
            <w:r>
              <w:t xml:space="preserve">interesses</w:t>
            </w:r>
          </w:p>
        </w:tc>
        <w:tc>
          <w:p>
            <w:pPr>
              <w:pStyle w:val="Compact"/>
              <w:jc w:val="center"/>
            </w:pPr>
            <w:r>
              <w:t xml:space="preserve">comunidades</w:t>
            </w:r>
          </w:p>
        </w:tc>
        <w:tc>
          <w:p>
            <w:pPr>
              <w:pStyle w:val="Compact"/>
              <w:jc w:val="center"/>
            </w:pPr>
            <w:r>
              <w:t xml:space="preserve">linguagem de computador</w:t>
            </w:r>
          </w:p>
        </w:tc>
      </w:tr>
      <w:tr>
        <w:tc>
          <w:p>
            <w:pPr>
              <w:pStyle w:val="Compact"/>
              <w:jc w:val="center"/>
            </w:pPr>
            <w:r>
              <w:t xml:space="preserve">Scratch</w:t>
            </w:r>
          </w:p>
        </w:tc>
        <w:tc>
          <w:p>
            <w:pPr>
              <w:pStyle w:val="Compact"/>
              <w:jc w:val="center"/>
            </w:pPr>
            <w:r>
              <w:t xml:space="preserve">projetos</w:t>
            </w:r>
          </w:p>
        </w:tc>
        <w:tc>
          <w:p>
            <w:pPr>
              <w:pStyle w:val="Compact"/>
              <w:jc w:val="center"/>
            </w:pPr>
            <w:r>
              <w:t xml:space="preserve">sociedade</w:t>
            </w:r>
          </w:p>
        </w:tc>
      </w:tr>
      <w:tr>
        <w:tc>
          <w:p>
            <w:pPr>
              <w:pStyle w:val="Compact"/>
              <w:jc w:val="center"/>
            </w:pPr>
            <w:r>
              <w:t xml:space="preserve">contrapartida</w:t>
            </w:r>
          </w:p>
        </w:tc>
        <w:tc>
          <w:p>
            <w:pPr>
              <w:pStyle w:val="Compact"/>
              <w:jc w:val="center"/>
            </w:pPr>
            <w:r>
              <w:t xml:space="preserve">benefício</w:t>
            </w:r>
          </w:p>
        </w:tc>
        <w:tc>
          <w:p>
            <w:pPr>
              <w:pStyle w:val="Compact"/>
              <w:jc w:val="center"/>
            </w:pPr>
            <w:r>
              <w:t xml:space="preserve">logística</w:t>
            </w:r>
          </w:p>
        </w:tc>
      </w:tr>
      <w:tr>
        <w:tc>
          <w:p>
            <w:pPr>
              <w:pStyle w:val="Compact"/>
              <w:jc w:val="center"/>
            </w:pPr>
            <w:r>
              <w:t xml:space="preserve">equipes</w:t>
            </w:r>
          </w:p>
        </w:tc>
        <w:tc>
          <w:p>
            <w:pPr>
              <w:pStyle w:val="Compact"/>
              <w:jc w:val="center"/>
            </w:pPr>
            <w:r>
              <w:t xml:space="preserve">colaboradores</w:t>
            </w:r>
          </w:p>
        </w:tc>
        <w:tc>
          <w:p>
            <w:pPr>
              <w:pStyle w:val="Compact"/>
              <w:jc w:val="center"/>
            </w:pPr>
            <w:r>
              <w:t xml:space="preserve">monitores</w:t>
            </w:r>
          </w:p>
        </w:tc>
      </w:tr>
      <w:tr>
        <w:tc>
          <w:p>
            <w:pPr>
              <w:pStyle w:val="Compact"/>
              <w:jc w:val="center"/>
            </w:pPr>
            <w:r>
              <w:t xml:space="preserve">bolsistas</w:t>
            </w:r>
          </w:p>
        </w:tc>
        <w:tc>
          <w:p>
            <w:pPr>
              <w:pStyle w:val="Compact"/>
              <w:jc w:val="center"/>
            </w:pPr>
            <w:r>
              <w:t xml:space="preserve">extensão</w:t>
            </w:r>
          </w:p>
        </w:tc>
        <w:tc>
          <w:p>
            <w:pPr>
              <w:pStyle w:val="Compact"/>
              <w:jc w:val="center"/>
            </w:pPr>
            <w:r>
              <w:t xml:space="preserve">EXP</w:t>
            </w:r>
          </w:p>
        </w:tc>
      </w:tr>
      <w:tr>
        <w:tc>
          <w:p>
            <w:pPr>
              <w:pStyle w:val="Compact"/>
              <w:jc w:val="center"/>
            </w:pPr>
            <w:r>
              <w:t xml:space="preserve">ATP</w:t>
            </w:r>
          </w:p>
        </w:tc>
        <w:tc>
          <w:p>
            <w:pPr>
              <w:pStyle w:val="Compact"/>
              <w:jc w:val="center"/>
            </w:pPr>
            <w:r>
              <w:t xml:space="preserve">CNPq</w:t>
            </w:r>
          </w:p>
        </w:tc>
        <w:tc>
          <w:p>
            <w:pPr>
              <w:pStyle w:val="Compact"/>
              <w:jc w:val="center"/>
            </w:pPr>
            <w:r>
              <w:t xml:space="preserve">termos</w:t>
            </w:r>
          </w:p>
        </w:tc>
      </w:tr>
      <w:tr>
        <w:tc>
          <w:p>
            <w:pPr>
              <w:pStyle w:val="Compact"/>
              <w:jc w:val="center"/>
            </w:pPr>
            <w:r>
              <w:t xml:space="preserve">resoluções normativas</w:t>
            </w:r>
          </w:p>
        </w:tc>
        <w:tc>
          <w:p>
            <w:pPr>
              <w:pStyle w:val="Compact"/>
              <w:jc w:val="center"/>
            </w:pPr>
            <w:r>
              <w:t xml:space="preserve">laboratórios de informática</w:t>
            </w:r>
          </w:p>
        </w:tc>
        <w:tc>
          <w:p>
            <w:pPr>
              <w:pStyle w:val="Compact"/>
              <w:jc w:val="center"/>
            </w:pPr>
            <w:r>
              <w:t xml:space="preserve">sala de micros</w:t>
            </w:r>
          </w:p>
        </w:tc>
      </w:tr>
      <w:tr>
        <w:tc>
          <w:p>
            <w:pPr>
              <w:pStyle w:val="Compact"/>
              <w:jc w:val="center"/>
            </w:pPr>
            <w:r>
              <w:t xml:space="preserve">computador</w:t>
            </w:r>
          </w:p>
        </w:tc>
        <w:tc>
          <w:p>
            <w:pPr>
              <w:pStyle w:val="Compact"/>
              <w:jc w:val="center"/>
            </w:pPr>
            <w:r>
              <w:t xml:space="preserve">sistema de projeção</w:t>
            </w:r>
          </w:p>
        </w:tc>
        <w:tc>
          <w:p>
            <w:pPr>
              <w:pStyle w:val="Compact"/>
              <w:jc w:val="center"/>
            </w:pPr>
            <w:r>
              <w:t xml:space="preserve">internet</w:t>
            </w:r>
          </w:p>
        </w:tc>
      </w:tr>
      <w:tr>
        <w:tc>
          <w:p>
            <w:pPr>
              <w:pStyle w:val="Compact"/>
              <w:jc w:val="center"/>
            </w:pPr>
            <w:r>
              <w:t xml:space="preserve">softwares</w:t>
            </w:r>
          </w:p>
        </w:tc>
        <w:tc>
          <w:p>
            <w:pPr>
              <w:pStyle w:val="Compact"/>
              <w:jc w:val="center"/>
            </w:pPr>
            <w:r>
              <w:t xml:space="preserve">programação de computadores</w:t>
            </w:r>
          </w:p>
        </w:tc>
        <w:tc>
          <w:p>
            <w:pPr>
              <w:pStyle w:val="Compact"/>
              <w:jc w:val="center"/>
            </w:pPr>
            <w:r>
              <w:t xml:space="preserve">lanche</w:t>
            </w:r>
          </w:p>
        </w:tc>
      </w:tr>
      <w:tr>
        <w:tc>
          <w:p>
            <w:pPr>
              <w:pStyle w:val="Compact"/>
              <w:jc w:val="center"/>
            </w:pPr>
            <w:r>
              <w:t xml:space="preserve">meio de locomoção</w:t>
            </w:r>
          </w:p>
        </w:tc>
        <w:tc>
          <w:p>
            <w:pPr>
              <w:pStyle w:val="Compact"/>
              <w:jc w:val="center"/>
            </w:pPr>
            <w:r>
              <w:t xml:space="preserve">beneficiária</w:t>
            </w:r>
          </w:p>
        </w:tc>
        <w:tc>
          <w:p>
            <w:pPr>
              <w:pStyle w:val="Compact"/>
              <w:jc w:val="center"/>
            </w:pPr>
            <w:r>
              <w:t xml:space="preserve">responsabilidade</w:t>
            </w:r>
          </w:p>
        </w:tc>
      </w:tr>
      <w:tr>
        <w:tc>
          <w:p>
            <w:pPr>
              <w:pStyle w:val="Compact"/>
              <w:jc w:val="center"/>
            </w:pPr>
            <w:r>
              <w:t xml:space="preserve">finais de semana</w:t>
            </w:r>
          </w:p>
        </w:tc>
        <w:tc>
          <w:p>
            <w:pPr>
              <w:pStyle w:val="Compact"/>
              <w:jc w:val="center"/>
            </w:pPr>
            <w:r>
              <w:t xml:space="preserve">coordenadores locais</w:t>
            </w:r>
          </w:p>
        </w:tc>
        <w:tc>
          <w:p>
            <w:pPr>
              <w:pStyle w:val="Compact"/>
              <w:jc w:val="center"/>
            </w:pPr>
            <w:r>
              <w:t xml:space="preserve">temas</w:t>
            </w:r>
          </w:p>
        </w:tc>
      </w:tr>
      <w:tr>
        <w:tc>
          <w:p>
            <w:pPr>
              <w:pStyle w:val="Compact"/>
              <w:jc w:val="center"/>
            </w:pPr>
            <w:r>
              <w:t xml:space="preserve">apostilas</w:t>
            </w:r>
          </w:p>
        </w:tc>
        <w:tc>
          <w:p>
            <w:pPr>
              <w:pStyle w:val="Compact"/>
              <w:jc w:val="center"/>
            </w:pPr>
            <w:r>
              <w:t xml:space="preserve">fontes bibliográficas</w:t>
            </w:r>
          </w:p>
        </w:tc>
        <w:tc>
          <w:p>
            <w:pPr>
              <w:pStyle w:val="Compact"/>
              <w:jc w:val="center"/>
            </w:pPr>
            <w:r>
              <w:t xml:space="preserve">caderno de laboratório</w:t>
            </w:r>
          </w:p>
        </w:tc>
      </w:tr>
      <w:tr>
        <w:tc>
          <w:p>
            <w:pPr>
              <w:pStyle w:val="Compact"/>
              <w:jc w:val="center"/>
            </w:pPr>
            <w:r>
              <w:t xml:space="preserve">escolas públicas</w:t>
            </w:r>
          </w:p>
        </w:tc>
        <w:tc>
          <w:p>
            <w:pPr>
              <w:pStyle w:val="Compact"/>
              <w:jc w:val="center"/>
            </w:pPr>
            <w:r>
              <w:t xml:space="preserve">escolas privadas</w:t>
            </w:r>
          </w:p>
        </w:tc>
        <w:tc>
          <w:p>
            <w:pPr>
              <w:pStyle w:val="Compact"/>
              <w:jc w:val="center"/>
            </w:pPr>
            <w:r>
              <w:t xml:space="preserve">fontes</w:t>
            </w:r>
          </w:p>
        </w:tc>
      </w:tr>
      <w:tr>
        <w:tc>
          <w:p>
            <w:pPr>
              <w:pStyle w:val="Compact"/>
              <w:jc w:val="center"/>
            </w:pPr>
            <w:r>
              <w:t xml:space="preserve">recursos financeiros</w:t>
            </w:r>
          </w:p>
        </w:tc>
        <w:tc>
          <w:p>
            <w:pPr>
              <w:pStyle w:val="Compact"/>
              <w:jc w:val="center"/>
            </w:pPr>
            <w:r>
              <w:t xml:space="preserve">emendas parlamentares</w:t>
            </w:r>
          </w:p>
        </w:tc>
        <w:tc>
          <w:p>
            <w:pPr>
              <w:pStyle w:val="Compact"/>
              <w:jc w:val="center"/>
            </w:pPr>
            <w:r>
              <w:t xml:space="preserve">alfabetização</w:t>
            </w:r>
          </w:p>
        </w:tc>
      </w:tr>
      <w:tr>
        <w:tc>
          <w:p>
            <w:pPr>
              <w:pStyle w:val="Compact"/>
              <w:jc w:val="center"/>
            </w:pPr>
            <w:r>
              <w:t xml:space="preserve">equipe</w:t>
            </w:r>
          </w:p>
        </w:tc>
        <w:tc>
          <w:p>
            <w:pPr>
              <w:pStyle w:val="Compact"/>
              <w:jc w:val="center"/>
            </w:pPr>
            <w:r>
              <w:t xml:space="preserve">bolsistas ensino médio</w:t>
            </w:r>
          </w:p>
        </w:tc>
        <w:tc>
          <w:p>
            <w:pPr>
              <w:pStyle w:val="Compact"/>
              <w:jc w:val="center"/>
            </w:pPr>
            <w:r>
              <w:t xml:space="preserve">bolsistas ensino superior</w:t>
            </w:r>
          </w:p>
        </w:tc>
      </w:tr>
      <w:tr>
        <w:tc>
          <w:p>
            <w:pPr>
              <w:pStyle w:val="Compact"/>
              <w:jc w:val="center"/>
            </w:pPr>
            <w:r>
              <w:t xml:space="preserve">docente</w:t>
            </w:r>
          </w:p>
        </w:tc>
        <w:tc>
          <w:p>
            <w:pPr>
              <w:pStyle w:val="Compact"/>
              <w:jc w:val="center"/>
            </w:pPr>
            <w:r>
              <w:t xml:space="preserve">compromisso</w:t>
            </w:r>
          </w:p>
        </w:tc>
        <w:tc>
          <w:p>
            <w:pPr>
              <w:pStyle w:val="Compact"/>
              <w:jc w:val="center"/>
            </w:pPr>
            <w:r>
              <w:t xml:space="preserve">diretrizes</w:t>
            </w:r>
          </w:p>
        </w:tc>
      </w:tr>
      <w:tr>
        <w:tc>
          <w:p>
            <w:pPr>
              <w:pStyle w:val="Compact"/>
              <w:jc w:val="center"/>
            </w:pPr>
            <w:r>
              <w:t xml:space="preserve">regras</w:t>
            </w:r>
          </w:p>
        </w:tc>
        <w:tc>
          <w:p>
            <w:pPr>
              <w:pStyle w:val="Compact"/>
              <w:jc w:val="center"/>
            </w:pPr>
            <w:r>
              <w:t xml:space="preserve">recinto</w:t>
            </w:r>
          </w:p>
        </w:tc>
        <w:tc>
          <w:p>
            <w:pPr>
              <w:pStyle w:val="Compact"/>
              <w:jc w:val="center"/>
            </w:pPr>
            <w:r>
              <w:t xml:space="preserve">responsáveis legais</w:t>
            </w:r>
          </w:p>
        </w:tc>
      </w:tr>
      <w:tr>
        <w:tc>
          <w:p>
            <w:pPr>
              <w:pStyle w:val="Compact"/>
              <w:jc w:val="center"/>
            </w:pPr>
            <w:r>
              <w:t xml:space="preserve">comunidade</w:t>
            </w:r>
          </w:p>
        </w:tc>
        <w:tc>
          <w:p>
            <w:pPr>
              <w:pStyle w:val="Compact"/>
              <w:jc w:val="center"/>
            </w:pPr>
            <w:r>
              <w:t xml:space="preserve">escalas</w:t>
            </w:r>
          </w:p>
        </w:tc>
        <w:tc>
          <w:p>
            <w:pPr>
              <w:pStyle w:val="Compact"/>
              <w:jc w:val="center"/>
            </w:pPr>
            <w:r>
              <w:t xml:space="preserve">autorizações</w:t>
            </w:r>
          </w:p>
        </w:tc>
      </w:tr>
      <w:tr>
        <w:tc>
          <w:p>
            <w:pPr>
              <w:pStyle w:val="Compact"/>
              <w:jc w:val="center"/>
            </w:pPr>
            <w:r>
              <w:t xml:space="preserve">menores</w:t>
            </w:r>
          </w:p>
        </w:tc>
        <w:tc>
          <w:p>
            <w:pPr>
              <w:pStyle w:val="Compact"/>
              <w:jc w:val="center"/>
            </w:pPr>
            <w:r>
              <w:t xml:space="preserve">psicólogos</w:t>
            </w:r>
          </w:p>
        </w:tc>
        <w:tc>
          <w:p>
            <w:pPr>
              <w:pStyle w:val="Compact"/>
              <w:jc w:val="center"/>
            </w:pPr>
            <w:r>
              <w:t xml:space="preserve">assistentes sociais</w:t>
            </w:r>
          </w:p>
        </w:tc>
      </w:tr>
      <w:tr>
        <w:tc>
          <w:p>
            <w:pPr>
              <w:pStyle w:val="Compact"/>
              <w:jc w:val="center"/>
            </w:pPr>
            <w:r>
              <w:t xml:space="preserve">agentes públicos</w:t>
            </w:r>
          </w:p>
        </w:tc>
        <w:tc>
          <w:p>
            <w:pPr>
              <w:pStyle w:val="Compact"/>
              <w:jc w:val="center"/>
            </w:pPr>
            <w:r>
              <w:t xml:space="preserve">educadores sociais</w:t>
            </w:r>
          </w:p>
        </w:tc>
        <w:tc>
          <w:p>
            <w:pPr>
              <w:pStyle w:val="Compact"/>
              <w:jc w:val="center"/>
            </w:pPr>
            <w:r>
              <w:t xml:space="preserve">vigência</w:t>
            </w:r>
          </w:p>
        </w:tc>
      </w:tr>
      <w:tr>
        <w:tc>
          <w:p>
            <w:pPr>
              <w:pStyle w:val="Compact"/>
              <w:jc w:val="center"/>
            </w:pPr>
            <w:r>
              <w:t xml:space="preserve">planejamento</w:t>
            </w:r>
          </w:p>
        </w:tc>
        <w:tc>
          <w:p>
            <w:pPr>
              <w:pStyle w:val="Compact"/>
              <w:jc w:val="center"/>
            </w:pPr>
            <w:r>
              <w:t xml:space="preserve">estagiários</w:t>
            </w:r>
          </w:p>
        </w:tc>
        <w:tc>
          <w:p>
            <w:pPr>
              <w:pStyle w:val="Compact"/>
              <w:jc w:val="center"/>
            </w:pPr>
            <w:r>
              <w:t xml:space="preserve">professores</w:t>
            </w:r>
          </w:p>
        </w:tc>
      </w:tr>
      <w:tr>
        <w:tc>
          <w:p>
            <w:pPr>
              <w:pStyle w:val="Compact"/>
              <w:jc w:val="center"/>
            </w:pPr>
            <w:r>
              <w:t xml:space="preserve">instituição de ensino</w:t>
            </w:r>
          </w:p>
        </w:tc>
        <w:tc>
          <w:p>
            <w:pPr>
              <w:pStyle w:val="Compact"/>
              <w:jc w:val="center"/>
            </w:pPr>
            <w:r>
              <w:t xml:space="preserve">estágios</w:t>
            </w:r>
          </w:p>
        </w:tc>
        <w:tc>
          <w:p>
            <w:pPr>
              <w:pStyle w:val="Compact"/>
              <w:jc w:val="center"/>
            </w:pPr>
            <w:r>
              <w:t xml:space="preserve">TCC</w:t>
            </w:r>
          </w:p>
        </w:tc>
      </w:tr>
      <w:tr>
        <w:tc>
          <w:p>
            <w:pPr>
              <w:pStyle w:val="Compact"/>
              <w:jc w:val="center"/>
            </w:pPr>
            <w:r>
              <w:t xml:space="preserve">cooperação</w:t>
            </w:r>
          </w:p>
        </w:tc>
        <w:tc>
          <w:p>
            <w:pPr>
              <w:pStyle w:val="Compact"/>
              <w:jc w:val="center"/>
            </w:pPr>
            <w:r>
              <w:t xml:space="preserve">esforço</w:t>
            </w:r>
          </w:p>
        </w:tc>
        <w:tc>
          <w:p>
            <w:pPr>
              <w:pStyle w:val="Compact"/>
              <w:jc w:val="center"/>
            </w:pPr>
            <w:r>
              <w:t xml:space="preserve">grupo social</w:t>
            </w:r>
          </w:p>
        </w:tc>
      </w:tr>
      <w:tr>
        <w:tc>
          <w:p>
            <w:pPr>
              <w:pStyle w:val="Compact"/>
              <w:jc w:val="center"/>
            </w:pPr>
            <w:r>
              <w:t xml:space="preserve">rodas de conversa</w:t>
            </w:r>
          </w:p>
        </w:tc>
        <w:tc>
          <w:p>
            <w:pPr>
              <w:pStyle w:val="Compact"/>
              <w:jc w:val="center"/>
            </w:pPr>
            <w:r>
              <w:t xml:space="preserve">discussão</w:t>
            </w:r>
          </w:p>
        </w:tc>
        <w:tc>
          <w:p>
            <w:pPr>
              <w:pStyle w:val="Compact"/>
              <w:jc w:val="center"/>
            </w:pPr>
            <w:r>
              <w:t xml:space="preserve">convidados</w:t>
            </w:r>
          </w:p>
        </w:tc>
      </w:tr>
      <w:tr>
        <w:tc>
          <w:p>
            <w:pPr>
              <w:pStyle w:val="Compact"/>
              <w:jc w:val="center"/>
            </w:pPr>
            <w:r>
              <w:t xml:space="preserve">palestrantes</w:t>
            </w:r>
          </w:p>
        </w:tc>
        <w:tc>
          <w:p>
            <w:pPr>
              <w:pStyle w:val="Compact"/>
              <w:jc w:val="center"/>
            </w:pPr>
            <w:r>
              <w:t xml:space="preserve">laboratórios de informática</w:t>
            </w:r>
          </w:p>
        </w:tc>
        <w:tc>
          <w:p>
            <w:pPr>
              <w:pStyle w:val="Compact"/>
              <w:jc w:val="center"/>
            </w:pPr>
            <w:r>
              <w:t xml:space="preserve">Registro de Presença</w:t>
            </w:r>
          </w:p>
        </w:tc>
      </w:tr>
      <w:tr>
        <w:tc>
          <w:p>
            <w:pPr>
              <w:pStyle w:val="Compact"/>
              <w:jc w:val="center"/>
            </w:pPr>
            <w:r>
              <w:t xml:space="preserve">refeitório</w:t>
            </w:r>
          </w:p>
        </w:tc>
        <w:tc>
          <w:p>
            <w:pPr>
              <w:pStyle w:val="Compact"/>
              <w:jc w:val="center"/>
            </w:pPr>
            <w:r>
              <w:t xml:space="preserve">metas</w:t>
            </w:r>
          </w:p>
        </w:tc>
        <w:tc>
          <w:p>
            <w:pPr>
              <w:pStyle w:val="Compact"/>
              <w:jc w:val="center"/>
            </w:pPr>
            <w:r>
              <w:t xml:space="preserve">funções</w:t>
            </w:r>
          </w:p>
        </w:tc>
      </w:tr>
      <w:tr>
        <w:tc>
          <w:p>
            <w:pPr>
              <w:pStyle w:val="Compact"/>
              <w:jc w:val="center"/>
            </w:pPr>
            <w:r>
              <w:t xml:space="preserve">audiovisual</w:t>
            </w:r>
          </w:p>
        </w:tc>
        <w:tc>
          <w:p>
            <w:pPr>
              <w:pStyle w:val="Compact"/>
              <w:jc w:val="center"/>
            </w:pPr>
            <w:r>
              <w:t xml:space="preserve">recursos didáticos</w:t>
            </w:r>
          </w:p>
        </w:tc>
        <w:tc>
          <w:p>
            <w:pPr>
              <w:pStyle w:val="Compact"/>
              <w:jc w:val="center"/>
            </w:pPr>
            <w:r>
              <w:t xml:space="preserve">mensuração de resultados</w:t>
            </w:r>
          </w:p>
        </w:tc>
      </w:tr>
      <w:tr>
        <w:tc>
          <w:p>
            <w:pPr>
              <w:pStyle w:val="Compact"/>
              <w:jc w:val="center"/>
            </w:pPr>
            <w:r>
              <w:t xml:space="preserve">indicadores</w:t>
            </w:r>
          </w:p>
        </w:tc>
        <w:tc>
          <w:p>
            <w:pPr>
              <w:pStyle w:val="Compact"/>
              <w:jc w:val="center"/>
            </w:pPr>
            <w:r>
              <w:t xml:space="preserve">número de bolsistas</w:t>
            </w:r>
          </w:p>
        </w:tc>
        <w:tc>
          <w:p>
            <w:pPr>
              <w:pStyle w:val="Compact"/>
              <w:jc w:val="center"/>
            </w:pPr>
            <w:r>
              <w:t xml:space="preserve">índice de desempenho</w:t>
            </w:r>
          </w:p>
        </w:tc>
      </w:tr>
      <w:tr>
        <w:tc>
          <w:p>
            <w:pPr>
              <w:pStyle w:val="Compact"/>
              <w:jc w:val="center"/>
            </w:pPr>
            <w:r>
              <w:t xml:space="preserve">número de educandos</w:t>
            </w:r>
          </w:p>
        </w:tc>
        <w:tc>
          <w:p>
            <w:pPr>
              <w:pStyle w:val="Compact"/>
              <w:jc w:val="center"/>
            </w:pPr>
            <w:r>
              <w:t xml:space="preserve">número de projetos</w:t>
            </w:r>
          </w:p>
        </w:tc>
        <w:tc>
          <w:p>
            <w:pPr>
              <w:pStyle w:val="Compact"/>
              <w:jc w:val="center"/>
            </w:pPr>
            <w:r>
              <w:t xml:space="preserve">papers</w:t>
            </w:r>
          </w:p>
        </w:tc>
      </w:tr>
      <w:tr>
        <w:tc>
          <w:p>
            <w:pPr>
              <w:pStyle w:val="Compact"/>
              <w:jc w:val="center"/>
            </w:pPr>
            <w:r>
              <w:t xml:space="preserve">avaliação de projetos</w:t>
            </w:r>
          </w:p>
        </w:tc>
        <w:tc>
          <w:p>
            <w:pPr>
              <w:pStyle w:val="Compact"/>
              <w:jc w:val="center"/>
            </w:pPr>
            <w:r>
              <w:t xml:space="preserve">premiações</w:t>
            </w:r>
          </w:p>
        </w:tc>
        <w:tc>
          <w:p>
            <w:pPr>
              <w:pStyle w:val="Compact"/>
              <w:jc w:val="center"/>
            </w:pPr>
            <w:r>
              <w:t xml:space="preserve">presença</w:t>
            </w:r>
          </w:p>
        </w:tc>
      </w:tr>
      <w:tr>
        <w:tc>
          <w:p>
            <w:pPr>
              <w:pStyle w:val="Compact"/>
              <w:jc w:val="center"/>
            </w:pPr>
            <w:r>
              <w:t xml:space="preserve">prestação de contas</w:t>
            </w:r>
          </w:p>
        </w:tc>
        <w:tc>
          <w:p>
            <w:pPr>
              <w:pStyle w:val="Compact"/>
              <w:jc w:val="center"/>
            </w:pPr>
            <w:r>
              <w:t xml:space="preserve">avaliação de impacto</w:t>
            </w:r>
          </w:p>
        </w:tc>
        <w:tc>
          <w:p>
            <w:pPr>
              <w:pStyle w:val="Compact"/>
              <w:jc w:val="center"/>
            </w:pPr>
            <w:r>
              <w:t xml:space="preserve">calendário</w:t>
            </w:r>
          </w:p>
        </w:tc>
      </w:tr>
      <w:tr>
        <w:tc>
          <w:p>
            <w:pPr>
              <w:pStyle w:val="Compact"/>
              <w:jc w:val="center"/>
            </w:pPr>
            <w:r>
              <w:t xml:space="preserve">Plano de trabalho</w:t>
            </w:r>
          </w:p>
        </w:tc>
        <w:tc>
          <w:p>
            <w:pPr>
              <w:pStyle w:val="Compact"/>
              <w:jc w:val="center"/>
            </w:pPr>
            <w:r>
              <w:t xml:space="preserve">capacitação</w:t>
            </w:r>
          </w:p>
        </w:tc>
        <w:tc>
          <w:p>
            <w:pPr>
              <w:pStyle w:val="Compact"/>
              <w:jc w:val="center"/>
            </w:pPr>
            <w:r>
              <w:t xml:space="preserve">monitoria</w:t>
            </w:r>
          </w:p>
        </w:tc>
      </w:tr>
      <w:tr>
        <w:tc>
          <w:p>
            <w:pPr>
              <w:pStyle w:val="Compact"/>
              <w:jc w:val="center"/>
            </w:pPr>
            <w:r>
              <w:t xml:space="preserve">repetição</w:t>
            </w:r>
          </w:p>
        </w:tc>
        <w:tc>
          <w:p>
            <w:pPr>
              <w:pStyle w:val="Compact"/>
              <w:jc w:val="center"/>
            </w:pPr>
            <w:r>
              <w:t xml:space="preserve">vinculação</w:t>
            </w:r>
          </w:p>
        </w:tc>
        <w:tc>
          <w:p>
            <w:pPr>
              <w:pStyle w:val="Compact"/>
              <w:jc w:val="center"/>
            </w:pPr>
            <w:r>
              <w:t xml:space="preserve">projeto</w:t>
            </w:r>
          </w:p>
        </w:tc>
      </w:tr>
      <w:tr>
        <w:tc>
          <w:p>
            <w:pPr>
              <w:pStyle w:val="Compact"/>
              <w:jc w:val="center"/>
            </w:pPr>
            <w:r>
              <w:t xml:space="preserve">relatório de atividades</w:t>
            </w:r>
          </w:p>
        </w:tc>
        <w:tc>
          <w:p>
            <w:pPr>
              <w:pStyle w:val="Compact"/>
              <w:jc w:val="center"/>
            </w:pPr>
            <w:r>
              <w:t xml:space="preserve">atividades</w:t>
            </w:r>
          </w:p>
        </w:tc>
        <w:tc>
          <w:p>
            <w:pPr>
              <w:pStyle w:val="Compact"/>
              <w:jc w:val="center"/>
            </w:pPr>
            <w:r>
              <w:t xml:space="preserve">pesquisa</w:t>
            </w:r>
          </w:p>
        </w:tc>
      </w:tr>
      <w:tr>
        <w:tc>
          <w:p>
            <w:pPr>
              <w:pStyle w:val="Compact"/>
              <w:jc w:val="center"/>
            </w:pPr>
            <w:r>
              <w:t xml:space="preserve">diários de bordo</w:t>
            </w:r>
          </w:p>
        </w:tc>
        <w:tc>
          <w:p>
            <w:pPr>
              <w:pStyle w:val="Compact"/>
              <w:jc w:val="center"/>
            </w:pPr>
            <w:r>
              <w:t xml:space="preserve">relatórios parciais</w:t>
            </w:r>
          </w:p>
        </w:tc>
        <w:tc>
          <w:p>
            <w:pPr>
              <w:pStyle w:val="Compact"/>
              <w:jc w:val="center"/>
            </w:pPr>
            <w:r>
              <w:t xml:space="preserve">relatórios finais</w:t>
            </w:r>
          </w:p>
        </w:tc>
      </w:tr>
      <w:tr>
        <w:tc>
          <w:p>
            <w:pPr>
              <w:pStyle w:val="Compact"/>
              <w:jc w:val="center"/>
            </w:pPr>
            <w:r>
              <w:t xml:space="preserve">orientação</w:t>
            </w:r>
          </w:p>
        </w:tc>
        <w:tc>
          <w:p>
            <w:pPr>
              <w:pStyle w:val="Compact"/>
              <w:jc w:val="center"/>
            </w:pPr>
            <w:r>
              <w:t xml:space="preserve">dedicação semanal</w:t>
            </w:r>
          </w:p>
        </w:tc>
        <w:tc>
          <w:p>
            <w:pPr>
              <w:pStyle w:val="Compact"/>
              <w:jc w:val="center"/>
            </w:pPr>
            <w:r>
              <w:t xml:space="preserve">docentes</w:t>
            </w:r>
          </w:p>
        </w:tc>
      </w:tr>
      <w:tr>
        <w:tc>
          <w:p>
            <w:pPr>
              <w:pStyle w:val="Compact"/>
              <w:jc w:val="center"/>
            </w:pPr>
            <w:r>
              <w:t xml:space="preserve">cadastro</w:t>
            </w:r>
          </w:p>
        </w:tc>
        <w:tc>
          <w:p>
            <w:pPr>
              <w:pStyle w:val="Compact"/>
              <w:jc w:val="center"/>
            </w:pPr>
            <w:r>
              <w:t xml:space="preserve">autorização</w:t>
            </w:r>
          </w:p>
        </w:tc>
        <w:tc>
          <w:p>
            <w:pPr>
              <w:pStyle w:val="Compact"/>
              <w:jc w:val="center"/>
            </w:pPr>
            <w:r>
              <w:t xml:space="preserve">participantes</w:t>
            </w:r>
          </w:p>
        </w:tc>
      </w:tr>
      <w:tr>
        <w:tc>
          <w:p>
            <w:pPr>
              <w:pStyle w:val="Compact"/>
              <w:jc w:val="center"/>
            </w:pPr>
            <w:r>
              <w:t xml:space="preserve">sala</w:t>
            </w:r>
          </w:p>
        </w:tc>
        <w:tc>
          <w:p>
            <w:pPr>
              <w:pStyle w:val="Compact"/>
              <w:jc w:val="center"/>
            </w:pPr>
            <w:r>
              <w:t xml:space="preserve">atendidos</w:t>
            </w:r>
          </w:p>
        </w:tc>
        <w:tc>
          <w:p>
            <w:pPr>
              <w:pStyle w:val="Compact"/>
              <w:jc w:val="center"/>
            </w:pPr>
            <w:r>
              <w:t xml:space="preserve">interesse</w:t>
            </w:r>
          </w:p>
        </w:tc>
      </w:tr>
      <w:tr>
        <w:tc>
          <w:p>
            <w:pPr>
              <w:pStyle w:val="Compact"/>
              <w:jc w:val="center"/>
            </w:pPr>
            <w:r>
              <w:t xml:space="preserve">dedicação</w:t>
            </w:r>
          </w:p>
        </w:tc>
        <w:tc>
          <w:p>
            <w:pPr>
              <w:pStyle w:val="Compact"/>
              <w:jc w:val="center"/>
            </w:pPr>
            <w:r>
              <w:t xml:space="preserve">respeito</w:t>
            </w:r>
          </w:p>
        </w:tc>
        <w:tc>
          <w:p>
            <w:pPr>
              <w:pStyle w:val="Compact"/>
              <w:jc w:val="center"/>
            </w:pPr>
            <w:r>
              <w:t xml:space="preserve">compromisso</w:t>
            </w:r>
          </w:p>
        </w:tc>
      </w:tr>
      <w:tr>
        <w:tc>
          <w:p>
            <w:pPr>
              <w:pStyle w:val="Compact"/>
              <w:jc w:val="center"/>
            </w:pPr>
            <w:r>
              <w:t xml:space="preserve">assiduidade</w:t>
            </w:r>
          </w:p>
        </w:tc>
        <w:tc>
          <w:p>
            <w:pPr>
              <w:pStyle w:val="Compact"/>
              <w:jc w:val="center"/>
            </w:pPr>
            <w:r>
              <w:t xml:space="preserve">vagas</w:t>
            </w:r>
          </w:p>
        </w:tc>
        <w:tc>
          <w:p>
            <w:pPr>
              <w:pStyle w:val="Compact"/>
              <w:jc w:val="center"/>
            </w:pPr>
            <w:r>
              <w:t xml:space="preserve">deputados</w:t>
            </w:r>
          </w:p>
        </w:tc>
      </w:tr>
      <w:tr>
        <w:tc>
          <w:p>
            <w:pPr>
              <w:pStyle w:val="Compact"/>
              <w:jc w:val="center"/>
            </w:pPr>
            <w:r>
              <w:t xml:space="preserve">ofício</w:t>
            </w:r>
          </w:p>
        </w:tc>
        <w:tc>
          <w:p>
            <w:pPr>
              <w:pStyle w:val="Compact"/>
              <w:jc w:val="center"/>
            </w:pPr>
            <w:r>
              <w:t xml:space="preserve">emenda</w:t>
            </w:r>
          </w:p>
        </w:tc>
        <w:tc>
          <w:p>
            <w:pPr>
              <w:pStyle w:val="Compact"/>
              <w:jc w:val="center"/>
            </w:pPr>
            <w:r>
              <w:t xml:space="preserve">Ementa</w:t>
            </w:r>
          </w:p>
        </w:tc>
      </w:tr>
      <w:tr>
        <w:tc>
          <w:p>
            <w:pPr>
              <w:pStyle w:val="Compact"/>
              <w:jc w:val="center"/>
            </w:pPr>
            <w:r>
              <w:t xml:space="preserve">Justificativa</w:t>
            </w:r>
          </w:p>
        </w:tc>
        <w:tc>
          <w:p>
            <w:pPr>
              <w:pStyle w:val="Compact"/>
              <w:jc w:val="center"/>
            </w:pPr>
            <w:r>
              <w:t xml:space="preserve">CNPq</w:t>
            </w:r>
          </w:p>
        </w:tc>
        <w:tc>
          <w:p>
            <w:pPr>
              <w:pStyle w:val="Compact"/>
              <w:jc w:val="center"/>
            </w:pPr>
            <w:r>
              <w:t xml:space="preserve">ITI A</w:t>
            </w:r>
          </w:p>
        </w:tc>
      </w:tr>
      <w:tr>
        <w:tc>
          <w:p>
            <w:pPr>
              <w:pStyle w:val="Compact"/>
              <w:jc w:val="center"/>
            </w:pPr>
            <w:r>
              <w:t xml:space="preserve">ITI B</w:t>
            </w:r>
          </w:p>
        </w:tc>
        <w:tc>
          <w:p>
            <w:pPr>
              <w:pStyle w:val="Compact"/>
              <w:jc w:val="center"/>
            </w:pPr>
            <w:r>
              <w:t xml:space="preserve">TED</w:t>
            </w:r>
          </w:p>
        </w:tc>
        <w:tc>
          <w:p>
            <w:pPr>
              <w:pStyle w:val="Compact"/>
              <w:jc w:val="center"/>
            </w:pPr>
            <w:r>
              <w:t xml:space="preserve">legislação</w:t>
            </w:r>
          </w:p>
        </w:tc>
      </w:tr>
    </w:tbl>
    <w:p>
      <w:pPr>
        <w:pStyle w:val="BodyText"/>
      </w:pPr>
      <w:r>
        <w:t xml:space="preserve">Foram selecionados cerca de 220 do total de substantivos presentes no documento de referência anexo à Portaria 178/2018.</w:t>
      </w:r>
    </w:p>
    <w:p>
      <w:pPr>
        <w:pStyle w:val="BodyText"/>
      </w:pPr>
      <w:r>
        <w:t xml:space="preserve">Agora, por inspeção dos substantivos, vamos tentar identificar as entidades mais evidentes. Esta inspeçãoenvolve, em alguns casos, verificar o contexto em que o substantivo aparece na Portaria CTI 178/2018.</w:t>
      </w:r>
    </w:p>
    <w:p>
      <w:pPr>
        <w:pStyle w:val="BodyText"/>
      </w:pPr>
      <w:r>
        <w:t xml:space="preserve">Abaixo apresentamos o subconjunto de substantivos selecionados a partir da tabela XXX, que nos permite inferir a existência de uma entidade do tipo Pessoasno contexo do projeto WASH:</w:t>
      </w:r>
    </w:p>
    <w:p>
      <w:pPr>
        <w:pStyle w:val="BodyText"/>
      </w:pPr>
      <w:r>
        <w:t xml:space="preserve">O subconjunto acima, além de nos permitir inferir a existência da entidade Pessoas, indica que há outras entidades ali para serem identificadas.</w:t>
      </w:r>
    </w:p>
    <w:p>
      <w:pPr>
        <w:pStyle w:val="BodyText"/>
      </w:pPr>
      <w:r>
        <w:t xml:space="preserve">Por isso, precisamos encontrar mais subconjuntos de substantivos que nos permitam inferir a existência das demais entidades pertinentes ao Projeto WASH.</w:t>
      </w:r>
    </w:p>
    <w:p>
      <w:pPr>
        <w:pStyle w:val="BodyText"/>
      </w:pPr>
      <w:r>
        <w:t xml:space="preserve">Novamente, por inspeção, idenficamos a entidade Tipos de Papeis, como indicado pelo subconjunto de substantivos abaixo:</w:t>
      </w:r>
    </w:p>
    <w:p>
      <w:pPr>
        <w:pStyle w:val="BodyText"/>
      </w:pPr>
      <w:r>
        <w:t xml:space="preserve">Chama a atenção que muitos substantivos que estão presentes no subconjunto relativo à entidade Pessoastambém estão presentes no subconjunto relativo à entidade Tipos de Papeis. Isto ocorre porque algumas palavras podem remeter a duas ou mais abstrações. Por exemplo: alunostraz em si o conceito de pessoa, mas também traz a noçào de vínculoou papel desempenhadono contexto de uma instituição de ensino.</w:t>
      </w:r>
    </w:p>
    <w:p>
      <w:pPr>
        <w:pStyle w:val="BodyText"/>
      </w:pPr>
      <w:r>
        <w:t xml:space="preserve">Por este motivo, subconjuntos diferentes de substantivos, mesmo que tenham muitas intersecções de palavras, podem nos remeter a abstrações diferentes de entidades.</w:t>
      </w:r>
    </w:p>
    <w:p>
      <w:pPr>
        <w:pStyle w:val="BodyText"/>
      </w:pPr>
      <w:r>
        <w:t xml:space="preserve">Agora que temos duas entidades, Pessoase Tipos de Papeis, podemos definir a sua associação (relacionamento) que, no caso, denominamos Desempenho, representando-a com um diagrama entidade-relacionamento emprestadodo nível de abstração conceitual, como segue:</w:t>
      </w:r>
    </w:p>
    <w:p>
      <w:pPr>
        <w:pStyle w:val="BodyText"/>
      </w:pPr>
      <w:r>
        <w:t xml:space="preserve">Seguindo novamente Setzer e Silva (2017), podemos interpretar a associação Desempenhoda seguinte maneira: da esquerda para a direita a associação significa que Pessoasdesempenham Tipos de Papeise, da direita para a esquerda, significa que Tipos de Papeissão desempenhados por Pessoas.</w:t>
      </w:r>
    </w:p>
    <w:p>
      <w:pPr>
        <w:pStyle w:val="BodyText"/>
      </w:pPr>
      <w:r>
        <w:t xml:space="preserve">Um problema desta forma de representação da associação desempenho, utilizando apenas duas entidades, é que não conseguimos identificar em que instituição o papel é desempenhado.</w:t>
      </w:r>
    </w:p>
    <w:p>
      <w:pPr>
        <w:pStyle w:val="BodyText"/>
      </w:pPr>
      <w:r>
        <w:t xml:space="preserve">Vamos supor que a pessoa Pedro, enquanto era aluno do ensino médio, desempenhou o papel de aluno da Escola Estadual Vitor Meirelles. Depois, quando entrou para o ensino superior, passou a desempenhar o papel de aluno junto à Universidade Estadual de Campinas. Essa situação mostra que a associação Desempenhotem que ser ternária, ou seja, tem que envolver as entidades Pessoas, Tipos de Papeise Instituições. Vimos na fundamentação teórica como esse tipo de associação é representada pela Fig. XXX.</w:t>
      </w:r>
    </w:p>
    <w:p>
      <w:pPr>
        <w:pStyle w:val="BodyText"/>
      </w:pPr>
      <w:r>
        <w:t xml:space="preserve">Desta forma, há que se usar uma representação ternária para representar a que instituição a pessoa estava vinculada, quando desempenhou um determinado papel, como segue. Na associação ternária, é comum usar a sigla formada pela primeira letra de cada entidade como nome da Associação:</w:t>
      </w:r>
    </w:p>
    <w:p>
      <w:pPr>
        <w:pStyle w:val="BodyText"/>
      </w:pPr>
      <w:r>
        <w:t xml:space="preserve">Feita a ressalva de que a associação P - TP - Item que ser do tipo ternária, ou seja, tem que relacionar 3 entidades, vamos dar um passo atrás na complexidade dessa representação. Isso será feito para que possamos explicar a lógica da representação de uma associação no conceito de teoria de conjuntos.</w:t>
      </w:r>
    </w:p>
    <w:p>
      <w:pPr>
        <w:pStyle w:val="BodyText"/>
      </w:pPr>
      <w:r>
        <w:t xml:space="preserve">Portanto, apenas para efeito de exemplo, vamos considerar, temporariamente, que a relação Desempenhoenvolve apenas Pessoase Tipos de Papeis, desconsiderando que o desempenho do tipo de papel tem que estar vinculado a alguma instituição.</w:t>
      </w:r>
    </w:p>
    <w:p>
      <w:pPr>
        <w:pStyle w:val="BodyText"/>
      </w:pPr>
      <w:r>
        <w:t xml:space="preserve">Com essa simplificação, vamos dar alguns exemplos elucidativos.</w:t>
      </w:r>
    </w:p>
    <w:p>
      <w:pPr>
        <w:pStyle w:val="BodyText"/>
      </w:pPr>
      <w:r>
        <w:t xml:space="preserve">Na tabela XXX apresentamos nomes de pessoas que fazem parte da entidade Pessoas.</w:t>
      </w:r>
    </w:p>
    <w:p>
      <w:pPr>
        <w:pStyle w:val="TableCaption"/>
      </w:pPr>
      <w:bookmarkStart w:id="92" w:name="c8ffe3a57eead8658d31a50847a2f585edf5f62a"/>
      <w:r>
        <w:t xml:space="preserve">[c8ffe3a57eead8658d31a50847a2f585edf5f62a]</w:t>
      </w:r>
      <w:bookmarkEnd w:id="92"/>
      <w:r>
        <w:t xml:space="preserve">Exemplo de lista de pessoas pertencentes ‘a entidade Pessoas</w:t>
      </w:r>
    </w:p>
    <w:tbl>
      <w:tblPr>
        <w:tblStyle w:val="Table"/>
        <w:tblW w:type="pct" w:w="0.0"/>
        <w:tblLook w:firstRow="0"/>
        <w:tblCaption w:val="[c8ffe3a57eead8658d31a50847a2f585edf5f62a]Exemplo de lista de pessoas pertencentes ‘a entidade Pessoas"/>
      </w:tblPr>
      <w:tblGrid/>
      <w:tr>
        <w:tc>
          <w:p>
            <w:pPr>
              <w:pStyle w:val="Compact"/>
              <w:jc w:val="center"/>
            </w:pPr>
            <w:r>
              <w:t xml:space="preserve">Entidade Pessoas</w:t>
            </w:r>
          </w:p>
        </w:tc>
      </w:tr>
      <w:tr>
        <w:tc>
          <w:p>
            <w:pPr>
              <w:pStyle w:val="Compact"/>
              <w:jc w:val="center"/>
            </w:pPr>
            <w:r>
              <w:t xml:space="preserve">Pedro</w:t>
            </w:r>
          </w:p>
        </w:tc>
      </w:tr>
      <w:tr>
        <w:tc>
          <w:p>
            <w:pPr>
              <w:pStyle w:val="Compact"/>
              <w:jc w:val="center"/>
            </w:pPr>
            <w:r>
              <w:t xml:space="preserve">João</w:t>
            </w:r>
          </w:p>
        </w:tc>
      </w:tr>
      <w:tr>
        <w:tc>
          <w:p>
            <w:pPr>
              <w:pStyle w:val="Compact"/>
              <w:jc w:val="center"/>
            </w:pPr>
            <w:r>
              <w:t xml:space="preserve">Maria</w:t>
            </w:r>
          </w:p>
        </w:tc>
      </w:tr>
      <w:tr>
        <w:tc>
          <w:p>
            <w:pPr>
              <w:pStyle w:val="Compact"/>
              <w:jc w:val="center"/>
            </w:pPr>
            <w:r>
              <w:t xml:space="preserve">Roberta</w:t>
            </w:r>
          </w:p>
        </w:tc>
      </w:tr>
      <w:tr>
        <w:tc>
          <w:p>
            <w:pPr>
              <w:pStyle w:val="Compact"/>
              <w:jc w:val="center"/>
            </w:pPr>
            <w:r>
              <w:t xml:space="preserve">Mário</w:t>
            </w:r>
          </w:p>
        </w:tc>
      </w:tr>
    </w:tbl>
    <w:p>
      <w:pPr>
        <w:pStyle w:val="BodyText"/>
      </w:pPr>
      <w:r>
        <w:t xml:space="preserve">Na tabela XXX apresentamos uma lista de papeis relativos à entidade Tipos de Papeis.</w:t>
      </w:r>
    </w:p>
    <w:p>
      <w:pPr>
        <w:pStyle w:val="TableCaption"/>
      </w:pPr>
      <w:bookmarkStart w:id="93" w:name="8458b44ade0ed84477994a1c38837b638e3627b8"/>
      <w:r>
        <w:t xml:space="preserve">[8458b44ade0ed84477994a1c38837b638e3627b8]</w:t>
      </w:r>
      <w:bookmarkEnd w:id="93"/>
      <w:r>
        <w:t xml:space="preserve">Exemplo de lista de tipos de papeis pertencentes ‘a entidade Tipos de Papeis</w:t>
      </w:r>
    </w:p>
    <w:tbl>
      <w:tblPr>
        <w:tblStyle w:val="Table"/>
        <w:tblW w:type="pct" w:w="0.0"/>
        <w:tblLook w:firstRow="1"/>
        <w:tblCaption w:val="[8458b44ade0ed84477994a1c38837b638e3627b8]Exemplo de lista de tipos de papeis pertencentes ‘a entidade Tipos de Papeis"/>
      </w:tblPr>
      <w:tblGrid/>
      <w:tr>
        <w:trPr>
          <w:cnfStyle w:firstRow="1"/>
        </w:trPr>
        <w:tc>
          <w:tcPr>
            <w:tcBorders>
              <w:bottom w:val="single"/>
            </w:tcBorders>
            <w:vAlign w:val="bottom"/>
          </w:tcPr>
          <w:p>
            <w:pPr>
              <w:pStyle w:val="Compact"/>
              <w:jc w:val="center"/>
            </w:pPr>
            <w:r>
              <w:t xml:space="preserve">Entidade Tipos de Papeis</w:t>
            </w:r>
          </w:p>
        </w:tc>
      </w:tr>
      <w:tr>
        <w:tc>
          <w:p>
            <w:pPr>
              <w:pStyle w:val="Compact"/>
              <w:jc w:val="center"/>
            </w:pPr>
            <w:r>
              <w:t xml:space="preserve">alunos</w:t>
            </w:r>
          </w:p>
        </w:tc>
      </w:tr>
      <w:tr>
        <w:tc>
          <w:p>
            <w:pPr>
              <w:pStyle w:val="Compact"/>
              <w:jc w:val="center"/>
            </w:pPr>
            <w:r>
              <w:t xml:space="preserve">multiplicadores</w:t>
            </w:r>
          </w:p>
        </w:tc>
      </w:tr>
      <w:tr>
        <w:tc>
          <w:p>
            <w:pPr>
              <w:pStyle w:val="Compact"/>
              <w:jc w:val="center"/>
            </w:pPr>
            <w:r>
              <w:t xml:space="preserve">servidores</w:t>
            </w:r>
          </w:p>
        </w:tc>
      </w:tr>
      <w:tr>
        <w:tc>
          <w:p>
            <w:pPr>
              <w:pStyle w:val="Compact"/>
              <w:jc w:val="center"/>
            </w:pPr>
            <w:r>
              <w:t xml:space="preserve">cientistas</w:t>
            </w:r>
          </w:p>
        </w:tc>
      </w:tr>
      <w:tr>
        <w:tc>
          <w:p>
            <w:pPr>
              <w:pStyle w:val="Compact"/>
              <w:jc w:val="center"/>
            </w:pPr>
            <w:r>
              <w:t xml:space="preserve">bolsistas</w:t>
            </w:r>
          </w:p>
        </w:tc>
      </w:tr>
      <w:tr>
        <w:tc>
          <w:p>
            <w:pPr>
              <w:pStyle w:val="Compact"/>
              <w:jc w:val="center"/>
            </w:pPr>
            <w:r>
              <w:t xml:space="preserve">coordenadores</w:t>
            </w:r>
          </w:p>
        </w:tc>
      </w:tr>
      <w:tr>
        <w:tc>
          <w:p>
            <w:pPr>
              <w:pStyle w:val="Compact"/>
              <w:jc w:val="center"/>
            </w:pPr>
            <w:r>
              <w:t xml:space="preserve">voluntários</w:t>
            </w:r>
          </w:p>
        </w:tc>
      </w:tr>
      <w:tr>
        <w:tc>
          <w:p>
            <w:pPr>
              <w:pStyle w:val="Compact"/>
              <w:jc w:val="center"/>
            </w:pPr>
            <w:r>
              <w:t xml:space="preserve">palestrantes</w:t>
            </w:r>
          </w:p>
        </w:tc>
      </w:tr>
      <w:tr>
        <w:tc>
          <w:p>
            <w:pPr>
              <w:pStyle w:val="Compact"/>
              <w:jc w:val="center"/>
            </w:pPr>
            <w:r>
              <w:t xml:space="preserve">educando</w:t>
            </w:r>
          </w:p>
        </w:tc>
      </w:tr>
    </w:tbl>
    <w:p>
      <w:pPr>
        <w:pStyle w:val="BodyText"/>
      </w:pPr>
      <w:r>
        <w:t xml:space="preserve">Vamos tentar entender como funcionaa associação Desempenho, no contexto do WASH, selecionando um dos elementos da entidade Pessoascomo exemplo.</w:t>
      </w:r>
    </w:p>
    <w:p>
      <w:pPr>
        <w:pStyle w:val="BodyText"/>
      </w:pPr>
      <w:r>
        <w:t xml:space="preserve">Vamos escolher Pedro como exemplo e imaginar que ele, neste momento, é um aluno do ensino fundamental.</w:t>
      </w:r>
    </w:p>
    <w:p>
      <w:pPr>
        <w:pStyle w:val="BodyText"/>
      </w:pPr>
      <w:r>
        <w:t xml:space="preserve">Considerando Pedrocomo um elemento da entidade Pessoase aluno do fundamentalcomo um elemento da entidade Tipos de Papeis(ver Fig. XXX), podemos ler a associação Desempenhoda seguinte forma:</w:t>
      </w:r>
    </w:p>
    <w:p>
      <w:pPr>
        <w:pStyle w:val="BodyText"/>
      </w:pPr>
      <w:r>
        <w:t xml:space="preserve">No sentido inverso a associação Desempenhonos remete a:</w:t>
      </w:r>
    </w:p>
    <w:p>
      <w:pPr>
        <w:pStyle w:val="CaptionedFigure"/>
      </w:pPr>
      <w:r>
        <w:drawing>
          <wp:inline>
            <wp:extent cx="5334000" cy="2529441"/>
            <wp:effectExtent b="0" l="0" r="0" t="0"/>
            <wp:docPr descr="[7e3f7eeaec97530625b5f966674efc609d307ae6]Diagrama de Venn representando duas entidades (Pessoas e Tipos de Papeis) e uma associação (Desempenho)." title="" id="1" name="Picture"/>
            <a:graphic>
              <a:graphicData uri="http://schemas.openxmlformats.org/drawingml/2006/picture">
                <pic:pic>
                  <pic:nvPicPr>
                    <pic:cNvPr descr="../../imagens/DiagramaVenn.png" id="0" name="Picture"/>
                    <pic:cNvPicPr>
                      <a:picLocks noChangeArrowheads="1" noChangeAspect="1"/>
                    </pic:cNvPicPr>
                  </pic:nvPicPr>
                  <pic:blipFill>
                    <a:blip r:embed="rId94"/>
                    <a:stretch>
                      <a:fillRect/>
                    </a:stretch>
                  </pic:blipFill>
                  <pic:spPr bwMode="auto">
                    <a:xfrm>
                      <a:off x="0" y="0"/>
                      <a:ext cx="5334000" cy="2529441"/>
                    </a:xfrm>
                    <a:prstGeom prst="rect">
                      <a:avLst/>
                    </a:prstGeom>
                    <a:noFill/>
                    <a:ln w="9525">
                      <a:noFill/>
                      <a:headEnd/>
                      <a:tailEnd/>
                    </a:ln>
                  </pic:spPr>
                </pic:pic>
              </a:graphicData>
            </a:graphic>
          </wp:inline>
        </w:drawing>
      </w:r>
    </w:p>
    <w:p>
      <w:pPr>
        <w:pStyle w:val="ImageCaption"/>
      </w:pPr>
      <w:bookmarkStart w:id="95" w:name="7e3f7eeaec97530625b5f966674efc609d307ae6"/>
      <w:r>
        <w:t xml:space="preserve">[7e3f7eeaec97530625b5f966674efc609d307ae6]</w:t>
      </w:r>
      <w:bookmarkEnd w:id="95"/>
      <w:r>
        <w:t xml:space="preserve">Diagrama de Venn representando duas entidades (Pessoas e Tipos de Papeis) e uma associação (Desempenho).</w:t>
      </w:r>
    </w:p>
    <w:p>
      <w:pPr>
        <w:pStyle w:val="BodyText"/>
      </w:pPr>
      <w:r>
        <w:t xml:space="preserve">Mas a associação desempenhodeve permitir que Pedro assuma nenhum, um ou mais de um papel, concomitantes, simultâneos ou parcialmente sobrepostos. Para que a temporalidade dos papeis desempenhados possa ser representada, é preciso indicar a data de início e de fim para aquele papel.</w:t>
      </w:r>
    </w:p>
    <w:p>
      <w:pPr>
        <w:pStyle w:val="BodyText"/>
      </w:pPr>
      <w:r>
        <w:t xml:space="preserve">Vamos criar uma situação hipótetica de papéis simultâneos para Pedro. Para o exemplo ficar mais claro, acompanhe na figura XXX, que busca representar a associação Desempenhona forma de uma linha de tempo.</w:t>
      </w:r>
    </w:p>
    <w:p>
      <w:pPr>
        <w:pStyle w:val="BodyText"/>
      </w:pPr>
      <w:r>
        <w:t xml:space="preserve">A figura XXX mostra um elemento da entidade Pessoas, no caso Pedro, representado pela seta azul. A figura também mostra seis elementos da Entidade Tipos de Papeis, representados pelas setas vermelhas.</w:t>
      </w:r>
    </w:p>
    <w:p>
      <w:pPr>
        <w:pStyle w:val="BodyText"/>
      </w:pPr>
      <w:r>
        <w:t xml:space="preserve">A seta (1) da Fig XXX indica que Pedro desempenhou o papel de aluno do fundamentalpor um certo período. A seta (2) indica que, um pouco depois de iniciar suas atividades como aluno do fundamental, ele passou a frequentar as oficinas do WASH, desempenhando o papel de Participante do WASH. Vemos que o papel indicado pela seta (1) chegou ao fim, substituído pelo papel indicado pela seta (3), que é o de aluno do ensino médio. Simultaneamente ao papel de aluno do ensino médio, Pedro foi convidado pela equipe do WASH para assumir o papel de multiplicadordo WASH, como indica a seta (4). Como Pedro não tinha bolsa na fase inicial do papel multiplicador, naquele período ele estava desempenhando o papel de voluntário, como indicado pela seta (5). A partir do início da seta (6), quando a equipe ofereceu uma bolsa, ele passou a ser bolsistae a seta (5) teve que ser finalizada.</w:t>
      </w:r>
    </w:p>
    <w:p>
      <w:pPr>
        <w:pStyle w:val="CaptionedFigure"/>
      </w:pPr>
      <w:r>
        <w:drawing>
          <wp:inline>
            <wp:extent cx="5334000" cy="3771323"/>
            <wp:effectExtent b="0" l="0" r="0" t="0"/>
            <wp:docPr descr="[14807bc5605d321570600aeb32f379a2d4eba9f9]A associação Desempenho representada como linha do tempo." title="" id="1" name="Picture"/>
            <a:graphic>
              <a:graphicData uri="http://schemas.openxmlformats.org/drawingml/2006/picture">
                <pic:pic>
                  <pic:nvPicPr>
                    <pic:cNvPr descr="../../imagens/digrama-associacoes4.png" id="0" name="Picture"/>
                    <pic:cNvPicPr>
                      <a:picLocks noChangeArrowheads="1" noChangeAspect="1"/>
                    </pic:cNvPicPr>
                  </pic:nvPicPr>
                  <pic:blipFill>
                    <a:blip r:embed="rId96"/>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97" w:name="14807bc5605d321570600aeb32f379a2d4eba9f9"/>
      <w:r>
        <w:t xml:space="preserve">[14807bc5605d321570600aeb32f379a2d4eba9f9]</w:t>
      </w:r>
      <w:bookmarkEnd w:id="97"/>
      <w:r>
        <w:t xml:space="preserve">A associação Desempenho representada como linha do tempo.</w:t>
      </w:r>
    </w:p>
    <w:p>
      <w:pPr>
        <w:pStyle w:val="BodyText"/>
      </w:pPr>
      <w:r>
        <w:t xml:space="preserve">Portanto, a associação desempenhodeve contemplar a possibilidade de Pedro ter um ou mais papeis, com a possibilidade de sobreposição temporal, seja integral ou parcial.</w:t>
      </w:r>
    </w:p>
    <w:p>
      <w:pPr>
        <w:pStyle w:val="BodyText"/>
      </w:pPr>
      <w:r>
        <w:t xml:space="preserve">Considerando a associação desempenhono sentido oposto, esta deve contemplar a possibilidade de um determinado tipo de papel ser desempenhado por mais de uma pessoa. Por exemplo, o tipo de papel participantedeve ser passível de ser desempenhado por milhares de participantes do WASH. O papel coordenadordeve ser passível de ser desempenhado por muitos participantes do WASH, dado que existem coordenações locais no programa.</w:t>
      </w:r>
    </w:p>
    <w:p>
      <w:pPr>
        <w:pStyle w:val="BodyText"/>
      </w:pPr>
      <w:r>
        <w:t xml:space="preserve">Esta forma bi-direcional de analisar a associação desempenhoajuda, posteriormente, a equipe de TI definir a cardinalidade(ou multiplicidade) das relações no Modelo Conceitual de Entidade-Relacionamento.</w:t>
      </w:r>
    </w:p>
    <w:p>
      <w:pPr>
        <w:pStyle w:val="BodyText"/>
      </w:pPr>
      <w:r>
        <w:t xml:space="preserve">Como estamos no nível de abstração descritivo, não aprofundaremos na questão da cardinalidade dos relacionamentos, permanecendo numa descrição por meio de linguagem natural das associações encontradas no WASH. Esta descrição da cardinalidade, usando linguagem natural, estará presente no capítulo de Resultados e Análise.</w:t>
      </w:r>
    </w:p>
    <w:p>
      <w:pPr>
        <w:pStyle w:val="BodyText"/>
      </w:pPr>
      <w:r>
        <w:t xml:space="preserve">O método de inferência aqui descrito foi aplicado repetidamente, visando identificar as entidades e associações mais relevantes para a modelagem do Projeto WASH.</w:t>
      </w:r>
    </w:p>
    <w:p>
      <w:pPr>
        <w:pStyle w:val="BodyText"/>
      </w:pPr>
      <w:r>
        <w:t xml:space="preserve">A lista completa de entidades e associações encontradas para o Projeto WASH pela aplicação deste método está no capítulo de Resultados e Análise.</w:t>
      </w:r>
    </w:p>
    <w:p>
      <w:pPr>
        <w:pStyle w:val="Heading3"/>
      </w:pPr>
      <w:bookmarkStart w:id="98" w:name="Como modelar os processos de neg\'ocio (BPMN)"/>
      <w:r>
        <w:t xml:space="preserve">Como modelar os processos de negócio (BPMN)</w:t>
      </w:r>
      <w:bookmarkEnd w:id="98"/>
    </w:p>
    <w:p>
      <w:pPr>
        <w:pStyle w:val="FirstParagraph"/>
      </w:pPr>
      <w:r>
        <w:t xml:space="preserve">primeiro</w:t>
      </w:r>
    </w:p>
    <w:p>
      <w:pPr>
        <w:pStyle w:val="Heading2"/>
      </w:pPr>
      <w:bookmarkStart w:id="99" w:name="Caminho para a caracteriza\c{c}\~ao dos resultados do WASH (eixo 3)"/>
      <w:r>
        <w:t xml:space="preserve">Caminho para a caracterização dos resultados do WASH (eixo 3)</w:t>
      </w:r>
      <w:bookmarkEnd w:id="99"/>
    </w:p>
    <w:p>
      <w:pPr>
        <w:pStyle w:val="Heading3"/>
      </w:pPr>
      <w:bookmarkStart w:id="100" w:name="M\'etodo de Estrutura\c{c}\~ao e an\'alise dos dados"/>
      <w:r>
        <w:t xml:space="preserve">Método de Estruturação e análise dos dados</w:t>
      </w:r>
      <w:bookmarkEnd w:id="100"/>
    </w:p>
    <w:p>
      <w:pPr>
        <w:pStyle w:val="FirstParagraph"/>
      </w:pPr>
      <w:r>
        <w:t xml:space="preserve">Vimos no capítulo de Fundamentação Teórica que os Bancos de Dados Relacionais oferecem uma melhor forma de representar dados complexos como os do WASH em relação ao uso de planilhas eletrônicas ou outras formas menos estruturadas.</w:t>
      </w:r>
    </w:p>
    <w:p>
      <w:pPr>
        <w:pStyle w:val="BodyText"/>
      </w:pPr>
      <w:r>
        <w:t xml:space="preserve">A comparação que fizemos com planilhas eletrônicas mostrou que estas ferramentas, ao contrário do modelo relacional, são mais propensas aos erros de digitação, falta de uniformização no preenchimento de dados, falta de segurança e proteção da informação, dentre outras desvantagens.</w:t>
      </w:r>
    </w:p>
    <w:p>
      <w:pPr>
        <w:pStyle w:val="BodyText"/>
      </w:pPr>
      <w:r>
        <w:t xml:space="preserve">A escolha do modelo relacional para representar os dados do WASH, em substituição às planilhas eletrônicas, foi proposta pelo coordenador do Projeto, Victor Pellegrini Mammana, que passou a promover diálogos para identificar a melhor forma de representar os dados.</w:t>
      </w:r>
    </w:p>
    <w:p>
      <w:pPr>
        <w:pStyle w:val="BodyText"/>
      </w:pPr>
      <w:r>
        <w:t xml:space="preserve">Para implementar o modelo em um software-aplicativo, foi escolhida uma plataforma baseada nos seguintes softwares:</w:t>
      </w:r>
    </w:p>
    <w:p>
      <w:pPr>
        <w:pStyle w:val="BodyText"/>
      </w:pPr>
      <w:r>
        <w:t xml:space="preserve">Sistema Operacional do servidor: LINUX</w:t>
      </w:r>
    </w:p>
    <w:p>
      <w:pPr>
        <w:pStyle w:val="BodyText"/>
      </w:pPr>
      <w:r>
        <w:t xml:space="preserve">Servidor de páginas WEB: Apache</w:t>
      </w:r>
    </w:p>
    <w:p>
      <w:pPr>
        <w:pStyle w:val="BodyText"/>
      </w:pPr>
      <w:r>
        <w:t xml:space="preserve">Servidor de Banco de Dados: MySQL</w:t>
      </w:r>
    </w:p>
    <w:p>
      <w:pPr>
        <w:pStyle w:val="BodyText"/>
      </w:pPr>
      <w:r>
        <w:t xml:space="preserve">Linguagens de Programação: PHP, Javascript e SQL</w:t>
      </w:r>
    </w:p>
    <w:p>
      <w:pPr>
        <w:pStyle w:val="BodyText"/>
      </w:pPr>
      <w:r>
        <w:t xml:space="preserve">Os detalhes de implementação dessas plataformas fogem ao escopo de formação desta candidata, razão pela qual nesta parte do trabalho nos concentraremos apenas na caracterização do modelo de banco de dados relacional que foi implementado no servidor MySQL.</w:t>
      </w:r>
    </w:p>
    <w:p>
      <w:pPr>
        <w:pStyle w:val="BodyText"/>
      </w:pPr>
      <w:r>
        <w:t xml:space="preserve">Este software-aplicativo foi denominado Platuóshe contou com a participação da presente candidata em sua concepção (MAMMANA et al., 2022).</w:t>
      </w:r>
    </w:p>
    <w:p>
      <w:pPr>
        <w:pStyle w:val="BodyText"/>
      </w:pPr>
      <w:r>
        <w:t xml:space="preserve">A contribuição para a concepção do software concentrou-se nos primeiros exercícios de registro de presença e de realização de oficinas, realizado por nós utilizando meios físicos. Propusemos um sistema de testemunhos documentais para comprovar a realização das oficinas, colecionando notas em Diários de Bordo, fotografias, listas de presença e material de divulgação das oficinas.</w:t>
      </w:r>
    </w:p>
    <w:p>
      <w:pPr>
        <w:pStyle w:val="CaptionedFigure"/>
      </w:pPr>
      <w:r>
        <w:drawing>
          <wp:inline>
            <wp:extent cx="2453640"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8-23.jpeg" id="0" name="Picture"/>
                    <pic:cNvPicPr>
                      <a:picLocks noChangeArrowheads="1" noChangeAspect="1"/>
                    </pic:cNvPicPr>
                  </pic:nvPicPr>
                  <pic:blipFill>
                    <a:blip r:embed="rId101"/>
                    <a:stretch>
                      <a:fillRect/>
                    </a:stretch>
                  </pic:blipFill>
                  <pic:spPr bwMode="auto">
                    <a:xfrm>
                      <a:off x="0" y="0"/>
                      <a:ext cx="2453640"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2630424"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9-06.jpeg" id="0" name="Picture"/>
                    <pic:cNvPicPr>
                      <a:picLocks noChangeArrowheads="1" noChangeAspect="1"/>
                    </pic:cNvPicPr>
                  </pic:nvPicPr>
                  <pic:blipFill>
                    <a:blip r:embed="rId102"/>
                    <a:stretch>
                      <a:fillRect/>
                    </a:stretch>
                  </pic:blipFill>
                  <pic:spPr bwMode="auto">
                    <a:xfrm>
                      <a:off x="0" y="0"/>
                      <a:ext cx="2630424"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5334000" cy="1949128"/>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lanilha2.png" id="0" name="Picture"/>
                    <pic:cNvPicPr>
                      <a:picLocks noChangeArrowheads="1" noChangeAspect="1"/>
                    </pic:cNvPicPr>
                  </pic:nvPicPr>
                  <pic:blipFill>
                    <a:blip r:embed="rId103"/>
                    <a:stretch>
                      <a:fillRect/>
                    </a:stretch>
                  </pic:blipFill>
                  <pic:spPr bwMode="auto">
                    <a:xfrm>
                      <a:off x="0" y="0"/>
                      <a:ext cx="5334000" cy="1949128"/>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BodyText"/>
      </w:pPr>
      <w:r>
        <w:t xml:space="preserve">Logo ficou evidente que o crescimento do Projeto WASH exigiria um método mais eficiente de armazenagem dos testemunhos de participação, que permitisse também individualizar a identidade dos participantes.</w:t>
      </w:r>
    </w:p>
    <w:p>
      <w:pPr>
        <w:pStyle w:val="BodyText"/>
      </w:pPr>
      <w:r>
        <w:t xml:space="preserve">A importância de individualizar as presenças começou a ficar evidente quando se percebeu que o WASH tinha uma alta rotatividade de participantes, mas que também mantinha uma parcela fiel de público. Portanto era preciso saber quando um participante voltava e isso só era possível individualizando seu registro. Inicialmente foi usado o nome do participante, o nome do responsável e a data de nascimento, como forma de identificar univocamente um participante.</w:t>
      </w:r>
    </w:p>
    <w:p>
      <w:pPr>
        <w:pStyle w:val="BodyText"/>
      </w:pPr>
      <w:r>
        <w:t xml:space="preserve">Esse cuidado em individualizar os participantes permitia, por exemplo, ter uma melhor noção do perfil etário do público atendido, bem como do interesse em participar novamente das atividades, entre tantos outros indicadores que ficarão mais claros no capítulo de Resultados e Análise. Outro aspecto favorável da individualização era uma melhor organização dos documentos do projeto, tais como autorizações para a participação de menores, consentimento de uso de imagem, identificação de responsáveis para casos de emergência, entre outros.</w:t>
      </w:r>
    </w:p>
    <w:p>
      <w:pPr>
        <w:pStyle w:val="BodyText"/>
      </w:pPr>
      <w:r>
        <w:t xml:space="preserve">A partir deste esforço inicial de coleta e organização de testemunhos de oficinas realizado pela candidata, foi elaborada uma primeira versão do Platuósh, que permitia registrar as oficinas realizadas, os participantes nominalmente e os testemunhos de realização. Essa primeira versão do software, que ficou pronta no início de 2019, passou a ser usada para gerar os indicadores do projeto, de forma rastreável, provendo meios confiáveis de prestar contas aos órgãos de fomento e de controle.</w:t>
      </w:r>
    </w:p>
    <w:p>
      <w:pPr>
        <w:pStyle w:val="BodyText"/>
      </w:pPr>
      <w:r>
        <w:t xml:space="preserve">A Platuósh foi sendo evoluída paulatinamente a partir do teste constante de suas funcionalidades, atividade da qual participamos intensamente, juntamente com outros membros do projeto. A cada teste eram identificados os problemas, com a subsequente propostas de alternativas, que eram implementadas pela equipe responsável pela codificação do programa.</w:t>
      </w:r>
    </w:p>
    <w:p>
      <w:pPr>
        <w:pStyle w:val="BodyText"/>
      </w:pPr>
      <w:r>
        <w:t xml:space="preserve">Uma atividade fundamental conduzida pela equipe de codificação foi a modelagem de dados, visando estabelecer quais tabelas seriam necessárias para representar os dados do WASH. Esta modelagem tinha como base as informações fornecidas pelos participantes do WASH envolvidos com sua operação na ponta, equipe que era coordenada por nós.</w:t>
      </w:r>
    </w:p>
    <w:p>
      <w:pPr>
        <w:pStyle w:val="BodyText"/>
      </w:pPr>
      <w:r>
        <w:t xml:space="preserve">Para identificar o número de tabelas que seria necessário foram feitas várias considerações, a partir da contribuição de vários membros do projeto.</w:t>
      </w:r>
    </w:p>
    <w:p>
      <w:pPr>
        <w:pStyle w:val="BodyText"/>
      </w:pPr>
      <w:r>
        <w:t xml:space="preserve">Como já dito, uma das questões centrais no registro de dados do Projeto WASH é saber quem são os seus participantes. No começo da modelagem dos dados, havia uma dúvida sobre se deveríamos criar uma tabela para alunos beneficiários (principalmente ensino fundamental), outra para os membros da equipe do WASH e mais outra para os bolsistas multiplicadores. Uma outra opção seria criar tabela única para todos os participantes, independentemente de seu papel no projeto. No caso de se optar pela criação de uma tabela única, seria necessário uma tabela auxiliar, que contivesse os tipos de papeispassíveis de serem desempenhados por um participante.</w:t>
      </w:r>
    </w:p>
    <w:p>
      <w:pPr>
        <w:pStyle w:val="BodyText"/>
      </w:pPr>
      <w:r>
        <w:t xml:space="preserve">A segunda opção foi a escolhida porque já se antecipava que o WASH seria um projeto de longo prazo. Quando o sistema de registro começou a ser elaborado, o WASH já tinha 6 anos e o crescimento anual indicava que haveria fôlego para muitos anos mais de execução. Assim, não fazia sentido separar os participantes em diversas tabelas, porque era razoável esperar a mudança de papeis dos participantes, situação que já era observada em alguns casos.</w:t>
      </w:r>
    </w:p>
    <w:p>
      <w:pPr>
        <w:pStyle w:val="BodyText"/>
      </w:pPr>
      <w:r>
        <w:t xml:space="preserve">De fato, observava-se que alunos do ensino fundamental, ao adentrar no ensino médio, passavam a receber bolsas de iniciação científica, tornando-se bolsistas multiplicadores. Bolsistas multplicadores do ensino superior, ao se formarem em seus cursos, passavam a ser membros da equipe do WASH. Muitos casos de transição de papeis puderam ser constatados e a ideia de ter múltiplas tabelas para participantes implicaria em um complicado sistema de transição do registro de uma tabela para outra, quando o participante mudasse de papel. Outro motivo para usar a tabela única é que já se observavam casos de papeis simultâneos, a exemplo de multiplicadores que também eram servidores públicos.</w:t>
      </w:r>
    </w:p>
    <w:p>
      <w:pPr>
        <w:pStyle w:val="BodyText"/>
      </w:pPr>
      <w:r>
        <w:t xml:space="preserve">Assim, decidiu-se por criar uma tabela única de participantes que foi denominada participantes2, que está em uso até os dias de hoje. Esta tabela é complementada por duas outras: cargos, que contém os tipos de vinculação com o WASH e instituições, que contém as instituições a que um participante pode estar vinculado. Para ligar o participante a um cargo e a uma instituição, foi criada a tabela afiliacoes, que contém o data de início e a data do fim daquela afialiação.</w:t>
      </w:r>
    </w:p>
    <w:p>
      <w:pPr>
        <w:pStyle w:val="BodyText"/>
      </w:pPr>
      <w:r>
        <w:t xml:space="preserve">Este conjunto de tabelas exemplifica a lógica da modelagem que foi construída para representar os dados do WASH e começaremos mostrando o conteúdo (parcial) da tabela de cargos:</w:t>
      </w:r>
    </w:p>
    <w:p>
      <w:pPr>
        <w:pStyle w:val="TableCaption"/>
      </w:pPr>
      <w:bookmarkStart w:id="104" w:name="8da11be906e8c6597b09624b6ea24ac1ac2e1607"/>
      <w:r>
        <w:t xml:space="preserve">[8da11be906e8c6597b09624b6ea24ac1ac2e1607]</w:t>
      </w:r>
      <w:bookmarkEnd w:id="104"/>
      <w:r>
        <w:t xml:space="preserve">Visão parcial da tabela cargos da base de dados do WASH. A tabela completa tem 42 linhas com registros de cargos.</w:t>
      </w:r>
    </w:p>
    <w:tbl>
      <w:tblPr>
        <w:tblStyle w:val="Table"/>
        <w:tblW w:type="pct" w:w="0.0"/>
        <w:tblLook w:firstRow="0"/>
        <w:tblCaption w:val="[8da11be906e8c6597b09624b6ea24ac1ac2e1607]Visão parcial da tabela cargos da base de dados do WASH. A tabela completa tem 42 linhas com registros de cargos."/>
      </w:tblPr>
      <w:tblGrid/>
      <w:tr>
        <w:tc>
          <w:p>
            <w:pPr>
              <w:pStyle w:val="Compact"/>
              <w:jc w:val="center"/>
            </w:pPr>
            <w:r>
              <w:t xml:space="preserve">id_chave_cargo</w:t>
            </w:r>
          </w:p>
        </w:tc>
        <w:tc>
          <w:p>
            <w:pPr>
              <w:pStyle w:val="Compact"/>
              <w:jc w:val="center"/>
            </w:pPr>
            <w:r>
              <w:t xml:space="preserve">nome_cargo</w:t>
            </w:r>
          </w:p>
        </w:tc>
      </w:tr>
      <w:tr>
        <w:tc>
          <w:p>
            <w:pPr>
              <w:pStyle w:val="Compact"/>
              <w:jc w:val="center"/>
            </w:pPr>
            <w:r>
              <w:t xml:space="preserve">9</w:t>
            </w:r>
          </w:p>
        </w:tc>
        <w:tc>
          <w:p>
            <w:pPr>
              <w:pStyle w:val="Compact"/>
              <w:jc w:val="center"/>
            </w:pPr>
            <w:r>
              <w:t xml:space="preserve">Coordenador</w:t>
            </w:r>
          </w:p>
        </w:tc>
      </w:tr>
      <w:tr>
        <w:tc>
          <w:p>
            <w:pPr>
              <w:pStyle w:val="Compact"/>
              <w:jc w:val="center"/>
            </w:pPr>
            <w:r>
              <w:t xml:space="preserve">10</w:t>
            </w:r>
          </w:p>
        </w:tc>
        <w:tc>
          <w:p>
            <w:pPr>
              <w:pStyle w:val="Compact"/>
              <w:jc w:val="center"/>
            </w:pPr>
            <w:r>
              <w:t xml:space="preserve">Bolsista EXP A</w:t>
            </w:r>
          </w:p>
        </w:tc>
      </w:tr>
      <w:tr>
        <w:tc>
          <w:p>
            <w:pPr>
              <w:pStyle w:val="Compact"/>
              <w:jc w:val="center"/>
            </w:pPr>
            <w:r>
              <w:t xml:space="preserve">11</w:t>
            </w:r>
          </w:p>
        </w:tc>
        <w:tc>
          <w:p>
            <w:pPr>
              <w:pStyle w:val="Compact"/>
              <w:jc w:val="center"/>
            </w:pPr>
            <w:r>
              <w:t xml:space="preserve">Educando</w:t>
            </w:r>
          </w:p>
        </w:tc>
      </w:tr>
      <w:tr>
        <w:tc>
          <w:p>
            <w:pPr>
              <w:pStyle w:val="Compact"/>
              <w:jc w:val="center"/>
            </w:pPr>
            <w:r>
              <w:t xml:space="preserve">13</w:t>
            </w:r>
          </w:p>
        </w:tc>
        <w:tc>
          <w:p>
            <w:pPr>
              <w:pStyle w:val="Compact"/>
              <w:jc w:val="center"/>
            </w:pPr>
            <w:r>
              <w:t xml:space="preserve">Professor</w:t>
            </w:r>
          </w:p>
        </w:tc>
      </w:tr>
      <w:tr>
        <w:tc>
          <w:p>
            <w:pPr>
              <w:pStyle w:val="Compact"/>
              <w:jc w:val="center"/>
            </w:pPr>
            <w:r>
              <w:t xml:space="preserve">15</w:t>
            </w:r>
          </w:p>
        </w:tc>
        <w:tc>
          <w:p>
            <w:pPr>
              <w:pStyle w:val="Compact"/>
              <w:jc w:val="center"/>
            </w:pPr>
            <w:r>
              <w:t xml:space="preserve">Presidente</w:t>
            </w:r>
          </w:p>
        </w:tc>
      </w:tr>
      <w:tr>
        <w:tc>
          <w:p>
            <w:pPr>
              <w:pStyle w:val="Compact"/>
              <w:jc w:val="center"/>
            </w:pPr>
            <w:r>
              <w:t xml:space="preserve">16</w:t>
            </w:r>
          </w:p>
        </w:tc>
        <w:tc>
          <w:p>
            <w:pPr>
              <w:pStyle w:val="Compact"/>
              <w:jc w:val="center"/>
            </w:pPr>
            <w:r>
              <w:t xml:space="preserve">Diretor</w:t>
            </w:r>
          </w:p>
        </w:tc>
      </w:tr>
      <w:tr>
        <w:tc>
          <w:p>
            <w:pPr>
              <w:pStyle w:val="Compact"/>
              <w:jc w:val="center"/>
            </w:pPr>
            <w:r>
              <w:t xml:space="preserve">17</w:t>
            </w:r>
          </w:p>
        </w:tc>
        <w:tc>
          <w:p>
            <w:pPr>
              <w:pStyle w:val="Compact"/>
              <w:jc w:val="center"/>
            </w:pPr>
            <w:r>
              <w:t xml:space="preserve">Servidor</w:t>
            </w:r>
          </w:p>
        </w:tc>
      </w:tr>
      <w:tr>
        <w:tc>
          <w:p>
            <w:pPr>
              <w:pStyle w:val="Compact"/>
              <w:jc w:val="center"/>
            </w:pPr>
            <w:r>
              <w:t xml:space="preserve">18</w:t>
            </w:r>
          </w:p>
        </w:tc>
        <w:tc>
          <w:p>
            <w:pPr>
              <w:pStyle w:val="Compact"/>
              <w:jc w:val="center"/>
            </w:pPr>
            <w:r>
              <w:t xml:space="preserve">Coordenador Local</w:t>
            </w:r>
          </w:p>
        </w:tc>
      </w:tr>
      <w:tr>
        <w:tc>
          <w:p>
            <w:pPr>
              <w:pStyle w:val="Compact"/>
              <w:jc w:val="center"/>
            </w:pPr>
            <w:r>
              <w:t xml:space="preserve">19</w:t>
            </w:r>
          </w:p>
        </w:tc>
        <w:tc>
          <w:p>
            <w:pPr>
              <w:pStyle w:val="Compact"/>
              <w:jc w:val="center"/>
            </w:pPr>
            <w:r>
              <w:t xml:space="preserve">Coordenador Nacional</w:t>
            </w:r>
          </w:p>
        </w:tc>
      </w:tr>
      <w:tr>
        <w:tc>
          <w:p>
            <w:pPr>
              <w:pStyle w:val="Compact"/>
              <w:jc w:val="center"/>
            </w:pPr>
            <w:r>
              <w:t xml:space="preserve">21</w:t>
            </w:r>
          </w:p>
        </w:tc>
        <w:tc>
          <w:p>
            <w:pPr>
              <w:pStyle w:val="Compact"/>
              <w:jc w:val="center"/>
            </w:pPr>
            <w:r>
              <w:t xml:space="preserve">Deputado</w:t>
            </w:r>
          </w:p>
        </w:tc>
      </w:tr>
      <w:tr>
        <w:tc>
          <w:p>
            <w:pPr>
              <w:pStyle w:val="Compact"/>
              <w:jc w:val="center"/>
            </w:pPr>
            <w:r>
              <w:t xml:space="preserve">22</w:t>
            </w:r>
          </w:p>
        </w:tc>
        <w:tc>
          <w:p>
            <w:pPr>
              <w:pStyle w:val="Compact"/>
              <w:jc w:val="center"/>
            </w:pPr>
            <w:r>
              <w:t xml:space="preserve">Presidente</w:t>
            </w:r>
          </w:p>
        </w:tc>
      </w:tr>
      <w:tr>
        <w:tc>
          <w:p>
            <w:pPr>
              <w:pStyle w:val="Compact"/>
              <w:jc w:val="center"/>
            </w:pPr>
            <w:r>
              <w:t xml:space="preserve">23</w:t>
            </w:r>
          </w:p>
        </w:tc>
        <w:tc>
          <w:p>
            <w:pPr>
              <w:pStyle w:val="Compact"/>
              <w:jc w:val="center"/>
            </w:pPr>
            <w:r>
              <w:t xml:space="preserve">Multiplicador</w:t>
            </w:r>
          </w:p>
        </w:tc>
      </w:tr>
      <w:tr>
        <w:tc>
          <w:p>
            <w:pPr>
              <w:pStyle w:val="Compact"/>
              <w:jc w:val="center"/>
            </w:pPr>
            <w:r>
              <w:t xml:space="preserve">25</w:t>
            </w:r>
          </w:p>
        </w:tc>
        <w:tc>
          <w:p>
            <w:pPr>
              <w:pStyle w:val="Compact"/>
              <w:jc w:val="center"/>
            </w:pPr>
            <w:r>
              <w:t xml:space="preserve">Bolsista PCI</w:t>
            </w:r>
          </w:p>
        </w:tc>
      </w:tr>
      <w:tr>
        <w:tc>
          <w:p>
            <w:pPr>
              <w:pStyle w:val="Compact"/>
              <w:jc w:val="center"/>
            </w:pPr>
            <w:r>
              <w:t xml:space="preserve">26</w:t>
            </w:r>
          </w:p>
        </w:tc>
        <w:tc>
          <w:p>
            <w:pPr>
              <w:pStyle w:val="Compact"/>
              <w:jc w:val="center"/>
            </w:pPr>
            <w:r>
              <w:t xml:space="preserve">Bolsista ITI A</w:t>
            </w:r>
          </w:p>
        </w:tc>
      </w:tr>
      <w:tr>
        <w:tc>
          <w:p>
            <w:pPr>
              <w:pStyle w:val="Compact"/>
              <w:jc w:val="center"/>
            </w:pPr>
            <w:r>
              <w:t xml:space="preserve">27</w:t>
            </w:r>
          </w:p>
        </w:tc>
        <w:tc>
          <w:p>
            <w:pPr>
              <w:pStyle w:val="Compact"/>
              <w:jc w:val="center"/>
            </w:pPr>
            <w:r>
              <w:t xml:space="preserve">Bolsista ITI B</w:t>
            </w:r>
          </w:p>
        </w:tc>
      </w:tr>
      <w:tr>
        <w:tc>
          <w:p>
            <w:pPr>
              <w:pStyle w:val="Compact"/>
              <w:jc w:val="center"/>
            </w:pPr>
            <w:r>
              <w:t xml:space="preserve">28</w:t>
            </w:r>
          </w:p>
        </w:tc>
        <w:tc>
          <w:p>
            <w:pPr>
              <w:pStyle w:val="Compact"/>
              <w:jc w:val="center"/>
            </w:pPr>
            <w:r>
              <w:t xml:space="preserve">Reitor</w:t>
            </w:r>
          </w:p>
        </w:tc>
      </w:tr>
      <w:tr>
        <w:tc>
          <w:p>
            <w:pPr>
              <w:pStyle w:val="Compact"/>
              <w:jc w:val="center"/>
            </w:pPr>
            <w:r>
              <w:t xml:space="preserve">31</w:t>
            </w:r>
          </w:p>
        </w:tc>
        <w:tc>
          <w:p>
            <w:pPr>
              <w:pStyle w:val="Compact"/>
              <w:jc w:val="center"/>
            </w:pPr>
            <w:r>
              <w:t xml:space="preserve">Secretaria</w:t>
            </w:r>
          </w:p>
        </w:tc>
      </w:tr>
      <w:tr>
        <w:tc>
          <w:p>
            <w:pPr>
              <w:pStyle w:val="Compact"/>
              <w:jc w:val="center"/>
            </w:pPr>
            <w:r>
              <w:t xml:space="preserve">38</w:t>
            </w:r>
          </w:p>
        </w:tc>
        <w:tc>
          <w:p>
            <w:pPr>
              <w:pStyle w:val="Compact"/>
              <w:jc w:val="center"/>
            </w:pPr>
            <w:r>
              <w:t xml:space="preserve">Prefeito</w:t>
            </w:r>
          </w:p>
        </w:tc>
      </w:tr>
      <w:tr>
        <w:tc>
          <w:p>
            <w:pPr>
              <w:pStyle w:val="Compact"/>
              <w:jc w:val="center"/>
            </w:pPr>
            <w:r>
              <w:t xml:space="preserve">39</w:t>
            </w:r>
          </w:p>
        </w:tc>
        <w:tc>
          <w:p>
            <w:pPr>
              <w:pStyle w:val="Compact"/>
              <w:jc w:val="center"/>
            </w:pPr>
            <w:r>
              <w:t xml:space="preserve">Pesquisador</w:t>
            </w:r>
          </w:p>
        </w:tc>
      </w:tr>
      <w:tr>
        <w:tc>
          <w:p>
            <w:pPr>
              <w:pStyle w:val="Compact"/>
              <w:jc w:val="center"/>
            </w:pPr>
            <w:r>
              <w:t xml:space="preserve">40</w:t>
            </w:r>
          </w:p>
        </w:tc>
        <w:tc>
          <w:p>
            <w:pPr>
              <w:pStyle w:val="Compact"/>
              <w:jc w:val="center"/>
            </w:pPr>
            <w:r>
              <w:t xml:space="preserve">Secretaria Executiva</w:t>
            </w:r>
          </w:p>
        </w:tc>
      </w:tr>
      <w:tr>
        <w:tc>
          <w:p>
            <w:pPr>
              <w:pStyle w:val="Compact"/>
              <w:jc w:val="center"/>
            </w:pPr>
            <w:r>
              <w:t xml:space="preserve">41</w:t>
            </w:r>
          </w:p>
        </w:tc>
        <w:tc>
          <w:p>
            <w:pPr>
              <w:pStyle w:val="Compact"/>
              <w:jc w:val="center"/>
            </w:pPr>
            <w:r>
              <w:t xml:space="preserve">Voluntario</w:t>
            </w:r>
          </w:p>
        </w:tc>
      </w:tr>
      <w:tr>
        <w:tc>
          <w:p>
            <w:pPr>
              <w:pStyle w:val="Compact"/>
              <w:jc w:val="center"/>
            </w:pPr>
            <w:r>
              <w:t xml:space="preserve">42</w:t>
            </w:r>
          </w:p>
        </w:tc>
        <w:tc>
          <w:p>
            <w:pPr>
              <w:pStyle w:val="Compact"/>
              <w:jc w:val="center"/>
            </w:pPr>
            <w:r>
              <w:t xml:space="preserve">Estudante</w:t>
            </w:r>
          </w:p>
        </w:tc>
      </w:tr>
      <w:tr>
        <w:tc>
          <w:p>
            <w:pPr>
              <w:pStyle w:val="Compact"/>
              <w:jc w:val="center"/>
            </w:pPr>
            <w:r>
              <w:t xml:space="preserve">43</w:t>
            </w:r>
          </w:p>
        </w:tc>
        <w:tc>
          <w:p>
            <w:pPr>
              <w:pStyle w:val="Compact"/>
              <w:jc w:val="center"/>
            </w:pPr>
            <w:r>
              <w:t xml:space="preserve">Estagiario</w:t>
            </w:r>
          </w:p>
        </w:tc>
      </w:tr>
      <w:tr>
        <w:tc>
          <w:p>
            <w:pPr>
              <w:pStyle w:val="Compact"/>
              <w:jc w:val="center"/>
            </w:pPr>
            <w:r>
              <w:t xml:space="preserve">48</w:t>
            </w:r>
          </w:p>
        </w:tc>
        <w:tc>
          <w:p>
            <w:pPr>
              <w:pStyle w:val="Compact"/>
              <w:jc w:val="center"/>
            </w:pPr>
            <w:r>
              <w:t xml:space="preserve">Bolsista EXP B</w:t>
            </w:r>
          </w:p>
        </w:tc>
      </w:tr>
      <w:tr>
        <w:tc>
          <w:p>
            <w:pPr>
              <w:pStyle w:val="Compact"/>
              <w:jc w:val="center"/>
            </w:pPr>
            <w:r>
              <w:t xml:space="preserve">49</w:t>
            </w:r>
          </w:p>
        </w:tc>
        <w:tc>
          <w:p>
            <w:pPr>
              <w:pStyle w:val="Compact"/>
              <w:jc w:val="center"/>
            </w:pPr>
            <w:r>
              <w:t xml:space="preserve">Bolsista EXP C</w:t>
            </w:r>
          </w:p>
        </w:tc>
      </w:tr>
      <w:tr>
        <w:tc>
          <w:p>
            <w:pPr>
              <w:pStyle w:val="Compact"/>
              <w:jc w:val="center"/>
            </w:pPr>
            <w:r>
              <w:t xml:space="preserve">50</w:t>
            </w:r>
          </w:p>
        </w:tc>
        <w:tc>
          <w:p>
            <w:pPr>
              <w:pStyle w:val="Compact"/>
              <w:jc w:val="center"/>
            </w:pPr>
            <w:r>
              <w:t xml:space="preserve">Bolsista ATP B</w:t>
            </w:r>
          </w:p>
        </w:tc>
      </w:tr>
      <w:tr>
        <w:tc>
          <w:p>
            <w:pPr>
              <w:pStyle w:val="Compact"/>
              <w:jc w:val="center"/>
            </w:pPr>
            <w:r>
              <w:t xml:space="preserve">51</w:t>
            </w:r>
          </w:p>
        </w:tc>
        <w:tc>
          <w:p>
            <w:pPr>
              <w:pStyle w:val="Compact"/>
              <w:jc w:val="center"/>
            </w:pPr>
            <w:r>
              <w:t xml:space="preserve">Educando</w:t>
            </w:r>
          </w:p>
        </w:tc>
      </w:tr>
      <w:tr>
        <w:tc>
          <w:p>
            <w:pPr>
              <w:pStyle w:val="Compact"/>
              <w:jc w:val="center"/>
            </w:pPr>
            <w:r>
              <w:t xml:space="preserve">52</w:t>
            </w:r>
          </w:p>
        </w:tc>
        <w:tc>
          <w:p>
            <w:pPr>
              <w:pStyle w:val="Compact"/>
              <w:jc w:val="center"/>
            </w:pPr>
            <w:r>
              <w:t xml:space="preserve">Voluntario</w:t>
            </w:r>
          </w:p>
        </w:tc>
      </w:tr>
      <w:tr>
        <w:tc>
          <w:p>
            <w:pPr>
              <w:pStyle w:val="Compact"/>
              <w:jc w:val="center"/>
            </w:pPr>
            <w:r>
              <w:t xml:space="preserve">54</w:t>
            </w:r>
          </w:p>
        </w:tc>
        <w:tc>
          <w:p>
            <w:pPr>
              <w:pStyle w:val="Compact"/>
              <w:jc w:val="center"/>
            </w:pPr>
            <w:r>
              <w:t xml:space="preserve">Orientador</w:t>
            </w:r>
          </w:p>
        </w:tc>
      </w:tr>
      <w:tr>
        <w:tc>
          <w:p>
            <w:pPr>
              <w:pStyle w:val="Compact"/>
              <w:jc w:val="center"/>
            </w:pPr>
            <w:r>
              <w:t xml:space="preserve">55</w:t>
            </w:r>
          </w:p>
        </w:tc>
        <w:tc>
          <w:p>
            <w:pPr>
              <w:pStyle w:val="Compact"/>
              <w:jc w:val="center"/>
            </w:pPr>
            <w:r>
              <w:t xml:space="preserve">Bolsista DTI A</w:t>
            </w:r>
          </w:p>
        </w:tc>
      </w:tr>
    </w:tbl>
    <w:p>
      <w:pPr>
        <w:pStyle w:val="BodyText"/>
      </w:pPr>
      <w:r>
        <w:t xml:space="preserve">Na sequência mostramos uma visão parcial da tabela Instituicoes, que contém todas as instituições atendidas pelo WASH. A tabela completa tem 150 linhas de registros de instituições, mas estamos mostrando apenas 38 por motivos de espaço.</w:t>
      </w:r>
    </w:p>
    <w:p>
      <w:pPr>
        <w:pStyle w:val="TableCaption"/>
      </w:pPr>
      <w:bookmarkStart w:id="105" w:name="c00aa31debbd8e46e29d5e4041d1141591dbe97d"/>
      <w:r>
        <w:t xml:space="preserve">[c00aa31debbd8e46e29d5e4041d1141591dbe97d]</w:t>
      </w:r>
      <w:bookmarkEnd w:id="105"/>
      <w:r>
        <w:t xml:space="preserve">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w:t>
      </w:r>
    </w:p>
    <w:tbl>
      <w:tblPr>
        <w:tblStyle w:val="Table"/>
        <w:tblW w:type="pct" w:w="0.0"/>
        <w:tblLook w:firstRow="0"/>
        <w:tblCaption w:val="[c00aa31debbd8e46e29d5e4041d1141591dbe97d]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
      </w:tblPr>
      <w:tblGrid/>
      <w:tr>
        <w:tc>
          <w:p>
            <w:pPr>
              <w:pStyle w:val="Compact"/>
              <w:jc w:val="center"/>
            </w:pPr>
            <w:r>
              <w:t xml:space="preserve">id_chave_instituicao</w:t>
            </w:r>
          </w:p>
        </w:tc>
        <w:tc>
          <w:p>
            <w:pPr>
              <w:pStyle w:val="Compact"/>
              <w:jc w:val="center"/>
            </w:pPr>
            <w:r>
              <w:t xml:space="preserve">nome_instituicao</w:t>
            </w:r>
          </w:p>
        </w:tc>
      </w:tr>
      <w:tr>
        <w:tc>
          <w:p>
            <w:pPr>
              <w:pStyle w:val="Compact"/>
              <w:jc w:val="center"/>
            </w:pPr>
            <w:r>
              <w:t xml:space="preserve">164</w:t>
            </w:r>
          </w:p>
        </w:tc>
        <w:tc>
          <w:p>
            <w:pPr>
              <w:pStyle w:val="Compact"/>
              <w:jc w:val="center"/>
            </w:pPr>
            <w:r>
              <w:t xml:space="preserve">APAE</w:t>
            </w:r>
          </w:p>
        </w:tc>
      </w:tr>
      <w:tr>
        <w:tc>
          <w:p>
            <w:pPr>
              <w:pStyle w:val="Compact"/>
              <w:jc w:val="center"/>
            </w:pPr>
            <w:r>
              <w:t xml:space="preserve">68</w:t>
            </w:r>
          </w:p>
        </w:tc>
        <w:tc>
          <w:p>
            <w:pPr>
              <w:pStyle w:val="Compact"/>
              <w:jc w:val="center"/>
            </w:pPr>
            <w:r>
              <w:t xml:space="preserve">Associação Cultural Bola de Meia</w:t>
            </w:r>
          </w:p>
        </w:tc>
      </w:tr>
      <w:tr>
        <w:tc>
          <w:p>
            <w:pPr>
              <w:pStyle w:val="Compact"/>
              <w:jc w:val="center"/>
            </w:pPr>
            <w:r>
              <w:t xml:space="preserve">74</w:t>
            </w:r>
          </w:p>
        </w:tc>
        <w:tc>
          <w:p>
            <w:pPr>
              <w:pStyle w:val="Compact"/>
              <w:jc w:val="center"/>
            </w:pPr>
            <w:r>
              <w:t xml:space="preserve">Biblioteca Cidadã Paulo Freire</w:t>
            </w:r>
          </w:p>
        </w:tc>
      </w:tr>
      <w:tr>
        <w:tc>
          <w:p>
            <w:pPr>
              <w:pStyle w:val="Compact"/>
              <w:jc w:val="center"/>
            </w:pPr>
            <w:r>
              <w:t xml:space="preserve">52</w:t>
            </w:r>
          </w:p>
        </w:tc>
        <w:tc>
          <w:p>
            <w:pPr>
              <w:pStyle w:val="Compact"/>
              <w:jc w:val="center"/>
            </w:pPr>
            <w:r>
              <w:t xml:space="preserve">Camara Federal</w:t>
            </w:r>
          </w:p>
        </w:tc>
      </w:tr>
      <w:tr>
        <w:tc>
          <w:p>
            <w:pPr>
              <w:pStyle w:val="Compact"/>
              <w:jc w:val="center"/>
            </w:pPr>
            <w:r>
              <w:t xml:space="preserve">32</w:t>
            </w:r>
          </w:p>
        </w:tc>
        <w:tc>
          <w:p>
            <w:pPr>
              <w:pStyle w:val="Compact"/>
              <w:jc w:val="center"/>
            </w:pPr>
            <w:r>
              <w:t xml:space="preserve">Câmara Municipal de Campinas</w:t>
            </w:r>
          </w:p>
        </w:tc>
      </w:tr>
      <w:tr>
        <w:tc>
          <w:p>
            <w:pPr>
              <w:pStyle w:val="Compact"/>
              <w:jc w:val="center"/>
            </w:pPr>
            <w:r>
              <w:t xml:space="preserve">25</w:t>
            </w:r>
          </w:p>
        </w:tc>
        <w:tc>
          <w:p>
            <w:pPr>
              <w:pStyle w:val="Compact"/>
              <w:jc w:val="center"/>
            </w:pPr>
            <w:r>
              <w:t xml:space="preserve">Casa de Cultura Taina</w:t>
            </w:r>
          </w:p>
        </w:tc>
      </w:tr>
      <w:tr>
        <w:tc>
          <w:p>
            <w:pPr>
              <w:pStyle w:val="Compact"/>
              <w:jc w:val="center"/>
            </w:pPr>
            <w:r>
              <w:t xml:space="preserve">168</w:t>
            </w:r>
          </w:p>
        </w:tc>
        <w:tc>
          <w:p>
            <w:pPr>
              <w:pStyle w:val="Compact"/>
              <w:jc w:val="center"/>
            </w:pPr>
            <w:r>
              <w:t xml:space="preserve">CEI Vovó Maria</w:t>
            </w:r>
          </w:p>
        </w:tc>
      </w:tr>
      <w:tr>
        <w:tc>
          <w:p>
            <w:pPr>
              <w:pStyle w:val="Compact"/>
              <w:jc w:val="center"/>
            </w:pPr>
            <w:r>
              <w:t xml:space="preserve">23</w:t>
            </w:r>
          </w:p>
        </w:tc>
        <w:tc>
          <w:p>
            <w:pPr>
              <w:pStyle w:val="Compact"/>
              <w:jc w:val="center"/>
            </w:pPr>
            <w:r>
              <w:t xml:space="preserve">Cemaden</w:t>
            </w:r>
          </w:p>
        </w:tc>
      </w:tr>
      <w:tr>
        <w:tc>
          <w:p>
            <w:pPr>
              <w:pStyle w:val="Compact"/>
              <w:jc w:val="center"/>
            </w:pPr>
            <w:r>
              <w:t xml:space="preserve">150</w:t>
            </w:r>
          </w:p>
        </w:tc>
        <w:tc>
          <w:p>
            <w:pPr>
              <w:pStyle w:val="Compact"/>
              <w:jc w:val="center"/>
            </w:pPr>
            <w:r>
              <w:t xml:space="preserve">Centro de Formação Popular Frei Betto</w:t>
            </w:r>
          </w:p>
        </w:tc>
      </w:tr>
      <w:tr>
        <w:tc>
          <w:p>
            <w:pPr>
              <w:pStyle w:val="Compact"/>
              <w:jc w:val="center"/>
            </w:pPr>
            <w:r>
              <w:t xml:space="preserve">19</w:t>
            </w:r>
          </w:p>
        </w:tc>
        <w:tc>
          <w:p>
            <w:pPr>
              <w:pStyle w:val="Compact"/>
              <w:jc w:val="center"/>
            </w:pPr>
            <w:r>
              <w:t xml:space="preserve">Centro Paula Souza</w:t>
            </w:r>
          </w:p>
        </w:tc>
      </w:tr>
      <w:tr>
        <w:tc>
          <w:p>
            <w:pPr>
              <w:pStyle w:val="Compact"/>
              <w:jc w:val="center"/>
            </w:pPr>
            <w:r>
              <w:t xml:space="preserve">22</w:t>
            </w:r>
          </w:p>
        </w:tc>
        <w:tc>
          <w:p>
            <w:pPr>
              <w:pStyle w:val="Compact"/>
              <w:jc w:val="center"/>
            </w:pPr>
            <w:r>
              <w:t xml:space="preserve">Ciência em Show</w:t>
            </w:r>
          </w:p>
        </w:tc>
      </w:tr>
      <w:tr>
        <w:tc>
          <w:p>
            <w:pPr>
              <w:pStyle w:val="Compact"/>
              <w:jc w:val="center"/>
            </w:pPr>
            <w:r>
              <w:t xml:space="preserve">57</w:t>
            </w:r>
          </w:p>
        </w:tc>
        <w:tc>
          <w:p>
            <w:pPr>
              <w:pStyle w:val="Compact"/>
              <w:jc w:val="center"/>
            </w:pPr>
            <w:r>
              <w:t xml:space="preserve">CNPq</w:t>
            </w:r>
          </w:p>
        </w:tc>
      </w:tr>
      <w:tr>
        <w:tc>
          <w:p>
            <w:pPr>
              <w:pStyle w:val="Compact"/>
              <w:jc w:val="center"/>
            </w:pPr>
            <w:r>
              <w:t xml:space="preserve">91</w:t>
            </w:r>
          </w:p>
        </w:tc>
        <w:tc>
          <w:p>
            <w:pPr>
              <w:pStyle w:val="Compact"/>
              <w:jc w:val="center"/>
            </w:pPr>
            <w:r>
              <w:t xml:space="preserve">Colégio Estadual Rio Branco</w:t>
            </w:r>
          </w:p>
        </w:tc>
      </w:tr>
      <w:tr>
        <w:tc>
          <w:p>
            <w:pPr>
              <w:pStyle w:val="Compact"/>
              <w:jc w:val="center"/>
            </w:pPr>
            <w:r>
              <w:t xml:space="preserve">56</w:t>
            </w:r>
          </w:p>
        </w:tc>
        <w:tc>
          <w:p>
            <w:pPr>
              <w:pStyle w:val="Compact"/>
              <w:jc w:val="center"/>
            </w:pPr>
            <w:r>
              <w:t xml:space="preserve">CPqD</w:t>
            </w:r>
          </w:p>
        </w:tc>
      </w:tr>
      <w:tr>
        <w:tc>
          <w:p>
            <w:pPr>
              <w:pStyle w:val="Compact"/>
              <w:jc w:val="center"/>
            </w:pPr>
            <w:r>
              <w:t xml:space="preserve">1</w:t>
            </w:r>
          </w:p>
        </w:tc>
        <w:tc>
          <w:p>
            <w:pPr>
              <w:pStyle w:val="Compact"/>
              <w:jc w:val="center"/>
            </w:pPr>
            <w:r>
              <w:t xml:space="preserve">CTI Renato Archer</w:t>
            </w:r>
          </w:p>
        </w:tc>
      </w:tr>
      <w:tr>
        <w:tc>
          <w:p>
            <w:pPr>
              <w:pStyle w:val="Compact"/>
              <w:jc w:val="center"/>
            </w:pPr>
            <w:r>
              <w:t xml:space="preserve">70</w:t>
            </w:r>
          </w:p>
        </w:tc>
        <w:tc>
          <w:p>
            <w:pPr>
              <w:pStyle w:val="Compact"/>
              <w:jc w:val="center"/>
            </w:pPr>
            <w:r>
              <w:t xml:space="preserve">E.E. Vitor Meireles</w:t>
            </w:r>
          </w:p>
        </w:tc>
      </w:tr>
      <w:tr>
        <w:tc>
          <w:p>
            <w:pPr>
              <w:pStyle w:val="Compact"/>
              <w:jc w:val="center"/>
            </w:pPr>
            <w:r>
              <w:t xml:space="preserve">80</w:t>
            </w:r>
          </w:p>
        </w:tc>
        <w:tc>
          <w:p>
            <w:pPr>
              <w:pStyle w:val="Compact"/>
              <w:jc w:val="center"/>
            </w:pPr>
            <w:r>
              <w:t xml:space="preserve">E.E. Expedito Camargo Freire</w:t>
            </w:r>
          </w:p>
        </w:tc>
      </w:tr>
      <w:tr>
        <w:tc>
          <w:p>
            <w:pPr>
              <w:pStyle w:val="Compact"/>
              <w:jc w:val="center"/>
            </w:pPr>
            <w:r>
              <w:t xml:space="preserve">130</w:t>
            </w:r>
          </w:p>
        </w:tc>
        <w:tc>
          <w:p>
            <w:pPr>
              <w:pStyle w:val="Compact"/>
              <w:jc w:val="center"/>
            </w:pPr>
            <w:r>
              <w:t xml:space="preserve">EMEF Décio Moreira</w:t>
            </w:r>
          </w:p>
        </w:tc>
      </w:tr>
      <w:tr>
        <w:tc>
          <w:p>
            <w:pPr>
              <w:pStyle w:val="Compact"/>
              <w:jc w:val="center"/>
            </w:pPr>
            <w:r>
              <w:t xml:space="preserve">5</w:t>
            </w:r>
          </w:p>
        </w:tc>
        <w:tc>
          <w:p>
            <w:pPr>
              <w:pStyle w:val="Compact"/>
              <w:jc w:val="center"/>
            </w:pPr>
            <w:r>
              <w:t xml:space="preserve">Escola Dona Lindu</w:t>
            </w:r>
          </w:p>
        </w:tc>
      </w:tr>
      <w:tr>
        <w:tc>
          <w:p>
            <w:pPr>
              <w:pStyle w:val="Compact"/>
              <w:jc w:val="center"/>
            </w:pPr>
            <w:r>
              <w:t xml:space="preserve">128</w:t>
            </w:r>
          </w:p>
        </w:tc>
        <w:tc>
          <w:p>
            <w:pPr>
              <w:pStyle w:val="Compact"/>
              <w:jc w:val="center"/>
            </w:pPr>
            <w:r>
              <w:t xml:space="preserve">Escola Estadual MAJOR MIGUEL NAKED</w:t>
            </w:r>
          </w:p>
        </w:tc>
      </w:tr>
      <w:tr>
        <w:tc>
          <w:p>
            <w:pPr>
              <w:pStyle w:val="Compact"/>
              <w:jc w:val="center"/>
            </w:pPr>
            <w:r>
              <w:t xml:space="preserve">111</w:t>
            </w:r>
          </w:p>
        </w:tc>
        <w:tc>
          <w:p>
            <w:pPr>
              <w:pStyle w:val="Compact"/>
              <w:jc w:val="center"/>
            </w:pPr>
            <w:r>
              <w:t xml:space="preserve">ETEC Carapicuíba</w:t>
            </w:r>
          </w:p>
        </w:tc>
      </w:tr>
      <w:tr>
        <w:tc>
          <w:p>
            <w:pPr>
              <w:pStyle w:val="Compact"/>
              <w:jc w:val="center"/>
            </w:pPr>
            <w:r>
              <w:t xml:space="preserve">47</w:t>
            </w:r>
          </w:p>
        </w:tc>
        <w:tc>
          <w:p>
            <w:pPr>
              <w:pStyle w:val="Compact"/>
              <w:jc w:val="center"/>
            </w:pPr>
            <w:r>
              <w:t xml:space="preserve">Exército Brasileiro</w:t>
            </w:r>
          </w:p>
        </w:tc>
      </w:tr>
      <w:tr>
        <w:tc>
          <w:p>
            <w:pPr>
              <w:pStyle w:val="Compact"/>
              <w:jc w:val="center"/>
            </w:pPr>
            <w:r>
              <w:t xml:space="preserve">156</w:t>
            </w:r>
          </w:p>
        </w:tc>
        <w:tc>
          <w:p>
            <w:pPr>
              <w:pStyle w:val="Compact"/>
              <w:jc w:val="center"/>
            </w:pPr>
            <w:r>
              <w:t xml:space="preserve">Faculdade Zumbi dos Palmares</w:t>
            </w:r>
          </w:p>
        </w:tc>
      </w:tr>
      <w:tr>
        <w:tc>
          <w:p>
            <w:pPr>
              <w:pStyle w:val="Compact"/>
              <w:jc w:val="center"/>
            </w:pPr>
            <w:r>
              <w:t xml:space="preserve">53</w:t>
            </w:r>
          </w:p>
        </w:tc>
        <w:tc>
          <w:p>
            <w:pPr>
              <w:pStyle w:val="Compact"/>
              <w:jc w:val="center"/>
            </w:pPr>
            <w:r>
              <w:t xml:space="preserve">FAPESP</w:t>
            </w:r>
          </w:p>
        </w:tc>
      </w:tr>
      <w:tr>
        <w:tc>
          <w:p>
            <w:pPr>
              <w:pStyle w:val="Compact"/>
              <w:jc w:val="center"/>
            </w:pPr>
            <w:r>
              <w:t xml:space="preserve">119</w:t>
            </w:r>
          </w:p>
        </w:tc>
        <w:tc>
          <w:p>
            <w:pPr>
              <w:pStyle w:val="Compact"/>
              <w:jc w:val="center"/>
            </w:pPr>
            <w:r>
              <w:t xml:space="preserve">Fundação Araucária</w:t>
            </w:r>
          </w:p>
        </w:tc>
      </w:tr>
      <w:tr>
        <w:tc>
          <w:p>
            <w:pPr>
              <w:pStyle w:val="Compact"/>
              <w:jc w:val="center"/>
            </w:pPr>
            <w:r>
              <w:t xml:space="preserve">35</w:t>
            </w:r>
          </w:p>
        </w:tc>
        <w:tc>
          <w:p>
            <w:pPr>
              <w:pStyle w:val="Compact"/>
              <w:jc w:val="center"/>
            </w:pPr>
            <w:r>
              <w:t xml:space="preserve">Governo do Estado de São Paulo</w:t>
            </w:r>
          </w:p>
        </w:tc>
      </w:tr>
      <w:tr>
        <w:tc>
          <w:p>
            <w:pPr>
              <w:pStyle w:val="Compact"/>
              <w:jc w:val="center"/>
            </w:pPr>
            <w:r>
              <w:t xml:space="preserve">127</w:t>
            </w:r>
          </w:p>
        </w:tc>
        <w:tc>
          <w:p>
            <w:pPr>
              <w:pStyle w:val="Compact"/>
              <w:jc w:val="center"/>
            </w:pPr>
            <w:r>
              <w:t xml:space="preserve">IFPR - Campus Pitanga</w:t>
            </w:r>
          </w:p>
        </w:tc>
      </w:tr>
      <w:tr>
        <w:tc>
          <w:p>
            <w:pPr>
              <w:pStyle w:val="Compact"/>
              <w:jc w:val="center"/>
            </w:pPr>
            <w:r>
              <w:t xml:space="preserve">62</w:t>
            </w:r>
          </w:p>
        </w:tc>
        <w:tc>
          <w:p>
            <w:pPr>
              <w:pStyle w:val="Compact"/>
              <w:jc w:val="center"/>
            </w:pPr>
            <w:r>
              <w:t xml:space="preserve">PUC de Campinas</w:t>
            </w:r>
          </w:p>
        </w:tc>
      </w:tr>
      <w:tr>
        <w:tc>
          <w:p>
            <w:pPr>
              <w:pStyle w:val="Compact"/>
              <w:jc w:val="center"/>
            </w:pPr>
            <w:r>
              <w:t xml:space="preserve">21</w:t>
            </w:r>
          </w:p>
        </w:tc>
        <w:tc>
          <w:p>
            <w:pPr>
              <w:pStyle w:val="Compact"/>
              <w:jc w:val="center"/>
            </w:pPr>
            <w:r>
              <w:t xml:space="preserve">Prefeitura de São Paulo</w:t>
            </w:r>
          </w:p>
        </w:tc>
      </w:tr>
      <w:tr>
        <w:tc>
          <w:p>
            <w:pPr>
              <w:pStyle w:val="Compact"/>
              <w:jc w:val="center"/>
            </w:pPr>
            <w:r>
              <w:t xml:space="preserve">48</w:t>
            </w:r>
          </w:p>
        </w:tc>
        <w:tc>
          <w:p>
            <w:pPr>
              <w:pStyle w:val="Compact"/>
              <w:jc w:val="center"/>
            </w:pPr>
            <w:r>
              <w:t xml:space="preserve">Secreataria de Cultura de Londrina</w:t>
            </w:r>
          </w:p>
        </w:tc>
      </w:tr>
      <w:tr>
        <w:tc>
          <w:p>
            <w:pPr>
              <w:pStyle w:val="Compact"/>
              <w:jc w:val="center"/>
            </w:pPr>
            <w:r>
              <w:t xml:space="preserve">49</w:t>
            </w:r>
          </w:p>
        </w:tc>
        <w:tc>
          <w:p>
            <w:pPr>
              <w:pStyle w:val="Compact"/>
              <w:jc w:val="center"/>
            </w:pPr>
            <w:r>
              <w:t xml:space="preserve">Secretaria de Cultura de Londrina</w:t>
            </w:r>
          </w:p>
        </w:tc>
      </w:tr>
      <w:tr>
        <w:tc>
          <w:p>
            <w:pPr>
              <w:pStyle w:val="Compact"/>
              <w:jc w:val="center"/>
            </w:pPr>
            <w:r>
              <w:t xml:space="preserve">85</w:t>
            </w:r>
          </w:p>
        </w:tc>
        <w:tc>
          <w:p>
            <w:pPr>
              <w:pStyle w:val="Compact"/>
              <w:jc w:val="center"/>
            </w:pPr>
            <w:r>
              <w:t xml:space="preserve">Secretaria de Educação de Jacareí/SP</w:t>
            </w:r>
          </w:p>
        </w:tc>
      </w:tr>
      <w:tr>
        <w:tc>
          <w:p>
            <w:pPr>
              <w:pStyle w:val="Compact"/>
              <w:jc w:val="center"/>
            </w:pPr>
            <w:r>
              <w:t xml:space="preserve">169</w:t>
            </w:r>
          </w:p>
        </w:tc>
        <w:tc>
          <w:p>
            <w:pPr>
              <w:pStyle w:val="Compact"/>
              <w:jc w:val="center"/>
            </w:pPr>
            <w:r>
              <w:t xml:space="preserve">SENAC Minas</w:t>
            </w:r>
          </w:p>
        </w:tc>
      </w:tr>
      <w:tr>
        <w:tc>
          <w:p>
            <w:pPr>
              <w:pStyle w:val="Compact"/>
              <w:jc w:val="center"/>
            </w:pPr>
            <w:r>
              <w:t xml:space="preserve">38</w:t>
            </w:r>
          </w:p>
        </w:tc>
        <w:tc>
          <w:p>
            <w:pPr>
              <w:pStyle w:val="Compact"/>
              <w:jc w:val="center"/>
            </w:pPr>
            <w:r>
              <w:t xml:space="preserve">Sindicato dos Metalúrgicos do ABC</w:t>
            </w:r>
          </w:p>
        </w:tc>
      </w:tr>
      <w:tr>
        <w:tc>
          <w:p>
            <w:pPr>
              <w:pStyle w:val="Compact"/>
              <w:jc w:val="center"/>
            </w:pPr>
            <w:r>
              <w:t xml:space="preserve">16</w:t>
            </w:r>
          </w:p>
        </w:tc>
        <w:tc>
          <w:p>
            <w:pPr>
              <w:pStyle w:val="Compact"/>
              <w:jc w:val="center"/>
            </w:pPr>
            <w:r>
              <w:t xml:space="preserve">Unicamp</w:t>
            </w:r>
          </w:p>
        </w:tc>
      </w:tr>
      <w:tr>
        <w:tc>
          <w:p>
            <w:pPr>
              <w:pStyle w:val="Compact"/>
              <w:jc w:val="center"/>
            </w:pPr>
            <w:r>
              <w:t xml:space="preserve">75</w:t>
            </w:r>
          </w:p>
        </w:tc>
        <w:tc>
          <w:p>
            <w:pPr>
              <w:pStyle w:val="Compact"/>
              <w:jc w:val="center"/>
            </w:pPr>
            <w:r>
              <w:t xml:space="preserve">UNIFESP</w:t>
            </w:r>
          </w:p>
        </w:tc>
      </w:tr>
      <w:tr>
        <w:tc>
          <w:p>
            <w:pPr>
              <w:pStyle w:val="Compact"/>
              <w:jc w:val="center"/>
            </w:pPr>
            <w:r>
              <w:t xml:space="preserve">9</w:t>
            </w:r>
          </w:p>
        </w:tc>
        <w:tc>
          <w:p>
            <w:pPr>
              <w:pStyle w:val="Compact"/>
              <w:jc w:val="center"/>
            </w:pPr>
            <w:r>
              <w:t xml:space="preserve">USP</w:t>
            </w:r>
          </w:p>
        </w:tc>
      </w:tr>
      <w:tr>
        <w:tc>
          <w:p>
            <w:pPr>
              <w:pStyle w:val="Compact"/>
              <w:jc w:val="center"/>
            </w:pPr>
            <w:r>
              <w:t xml:space="preserve">181</w:t>
            </w:r>
          </w:p>
        </w:tc>
        <w:tc>
          <w:p>
            <w:pPr>
              <w:pStyle w:val="Compact"/>
              <w:jc w:val="center"/>
            </w:pPr>
            <w:r>
              <w:t xml:space="preserve">UTFPR</w:t>
            </w:r>
          </w:p>
        </w:tc>
      </w:tr>
    </w:tbl>
    <w:p>
      <w:pPr>
        <w:pStyle w:val="BodyText"/>
      </w:pPr>
      <w:r>
        <w:t xml:space="preserve">Para dar prosseguimento à exemplificação, agora selecionaremos um participante do projeto para extrair seu registro da tabela participantes2. Note que esta tabela tem 3312 registros mas decidimos usar como exemplo um único participante, isolando a linha da tabela que se refere a este participante. Retiramos, também, todos os dados pessoais do participante, para proteger sua privacidade, substituindo seu nome por Nome de Participante omitido:</w:t>
      </w:r>
    </w:p>
    <w:p>
      <w:pPr>
        <w:pStyle w:val="TableCaption"/>
      </w:pPr>
      <w:bookmarkStart w:id="106" w:name="2c8d9dda4031f0ea459292d025586b4d3e57ed84"/>
      <w:r>
        <w:t xml:space="preserve">[2c8d9dda4031f0ea459292d025586b4d3e57ed84]</w:t>
      </w:r>
      <w:bookmarkEnd w:id="106"/>
      <w:r>
        <w:t xml:space="preserve">Exemplo de linha da tabela participantes2, selecionada para que se possa entender como o registro dos papeis desempenhados por cada participante é feito no âmbito do WASH. A tabela participantes2 tem 3312 registros de participantes.</w:t>
      </w:r>
    </w:p>
    <w:tbl>
      <w:tblPr>
        <w:tblStyle w:val="Table"/>
        <w:tblW w:type="pct" w:w="0.0"/>
        <w:tblLook w:firstRow="0"/>
        <w:tblCaption w:val="[2c8d9dda4031f0ea459292d025586b4d3e57ed84]Exemplo de linha da tabela participantes2, selecionada para que se possa entender como o registro dos papeis desempenhados por cada participante é feito no âmbito do WASH. A tabela participantes2 tem 3312 registros de participantes."/>
      </w:tblPr>
      <w:tblGrid/>
      <w:tr>
        <w:tc>
          <w:p>
            <w:pPr>
              <w:pStyle w:val="Compact"/>
              <w:jc w:val="center"/>
            </w:pPr>
            <w:r>
              <w:t xml:space="preserve">id_chave_participante</w:t>
            </w:r>
          </w:p>
        </w:tc>
        <w:tc>
          <w:p>
            <w:pPr>
              <w:pStyle w:val="Compact"/>
              <w:jc w:val="center"/>
            </w:pPr>
            <w:r>
              <w:t xml:space="preserve">nome_participante</w:t>
            </w:r>
          </w:p>
        </w:tc>
        <w:tc>
          <w:p>
            <w:pPr>
              <w:pStyle w:val="Compact"/>
              <w:jc w:val="center"/>
            </w:pPr>
            <w:r>
              <w:t xml:space="preserve">data_nascimento</w:t>
            </w:r>
          </w:p>
        </w:tc>
      </w:tr>
      <w:tr>
        <w:tc>
          <w:p>
            <w:pPr>
              <w:pStyle w:val="Compact"/>
              <w:jc w:val="center"/>
            </w:pPr>
            <w:r>
              <w:t xml:space="preserve">2</w:t>
            </w:r>
          </w:p>
        </w:tc>
        <w:tc>
          <w:p>
            <w:pPr>
              <w:pStyle w:val="Compact"/>
              <w:jc w:val="center"/>
            </w:pPr>
            <w:r>
              <w:t xml:space="preserve">Nome de Participante omitido</w:t>
            </w:r>
          </w:p>
        </w:tc>
        <w:tc>
          <w:p>
            <w:pPr>
              <w:pStyle w:val="Compact"/>
              <w:jc w:val="center"/>
            </w:pPr>
            <w:r>
              <w:t xml:space="preserve">1994-06-15</w:t>
            </w:r>
          </w:p>
        </w:tc>
      </w:tr>
    </w:tbl>
    <w:p>
      <w:pPr>
        <w:pStyle w:val="BodyText"/>
      </w:pPr>
      <w:r>
        <w:t xml:space="preserve">É importante notar que, por escolha da área de TI do projeto, todas as datas no âmbito dos registros do Projeto WASH são invertidas, sempre começando pelo ano, passando pelo mês e terminando no dia. Isto é feito assim para garantir que a ordenação dos registros por data seja facilitada.</w:t>
      </w:r>
    </w:p>
    <w:p>
      <w:pPr>
        <w:pStyle w:val="BodyText"/>
      </w:pPr>
      <w:r>
        <w:t xml:space="preserve">Agora vamos extrair da tabela afiliacoestodos os registros cujo identificador de participante seja 2, como consta na tabela participantes2:</w:t>
      </w:r>
    </w:p>
    <w:p>
      <w:pPr>
        <w:pStyle w:val="TableCaption"/>
      </w:pPr>
      <w:bookmarkStart w:id="107" w:name="e6120545268b93238330297571c4756e7c97df1a"/>
      <w:r>
        <w:t xml:space="preserve">[e6120545268b93238330297571c4756e7c97df1a]</w:t>
      </w:r>
      <w:bookmarkEnd w:id="107"/>
      <w:r>
        <w:t xml:space="preserve">Subconjunto de registro da tabela afiliacoes, onde foram selecionados apenas os dados do participante que tem identificador 2 na tabela participantes2.</w:t>
      </w:r>
    </w:p>
    <w:tbl>
      <w:tblPr>
        <w:tblStyle w:val="Table"/>
        <w:tblW w:type="pct" w:w="0.0"/>
        <w:tblLook w:firstRow="0"/>
        <w:tblCaption w:val="[e6120545268b93238330297571c4756e7c97df1a]Subconjunto de registro da tabela afiliacoes, onde foram selecionados apenas os dados do participante que tem identificador 2 na tabela participantes2."/>
      </w:tblPr>
      <w:tblGrid/>
      <w:tr>
        <w:tc>
          <w:p>
            <w:pPr>
              <w:pStyle w:val="Compact"/>
              <w:jc w:val="center"/>
            </w:pPr>
            <w:r>
              <w:t xml:space="preserve">id_participante</w:t>
            </w:r>
          </w:p>
        </w:tc>
        <w:tc>
          <w:p>
            <w:pPr>
              <w:pStyle w:val="Compact"/>
              <w:jc w:val="center"/>
            </w:pPr>
            <w:r>
              <w:t xml:space="preserve">id_instituicao</w:t>
            </w:r>
          </w:p>
        </w:tc>
        <w:tc>
          <w:p>
            <w:pPr>
              <w:pStyle w:val="Compact"/>
              <w:jc w:val="center"/>
            </w:pPr>
            <w:r>
              <w:t xml:space="preserve">id_cargo</w:t>
            </w:r>
          </w:p>
        </w:tc>
        <w:tc>
          <w:p>
            <w:pPr>
              <w:pStyle w:val="Compact"/>
              <w:jc w:val="center"/>
            </w:pPr>
            <w:r>
              <w:t xml:space="preserve">nome_documento</w:t>
            </w:r>
          </w:p>
        </w:tc>
        <w:tc>
          <w:p>
            <w:pPr>
              <w:pStyle w:val="Compact"/>
              <w:jc w:val="center"/>
            </w:pPr>
            <w:r>
              <w:t xml:space="preserve">inicio</w:t>
            </w:r>
          </w:p>
        </w:tc>
        <w:tc>
          <w:p>
            <w:pPr>
              <w:pStyle w:val="Compact"/>
              <w:jc w:val="center"/>
            </w:pPr>
            <w:r>
              <w:t xml:space="preserve">fim</w:t>
            </w:r>
          </w:p>
        </w:tc>
      </w:tr>
      <w:tr>
        <w:tc>
          <w:p>
            <w:pPr>
              <w:pStyle w:val="Compact"/>
              <w:jc w:val="center"/>
            </w:pPr>
            <w:r>
              <w:t xml:space="preserve">2</w:t>
            </w:r>
          </w:p>
        </w:tc>
        <w:tc>
          <w:p>
            <w:pPr>
              <w:pStyle w:val="Compact"/>
              <w:jc w:val="center"/>
            </w:pPr>
            <w:r>
              <w:t xml:space="preserve">62</w:t>
            </w:r>
          </w:p>
        </w:tc>
        <w:tc>
          <w:p>
            <w:pPr>
              <w:pStyle w:val="Compact"/>
              <w:jc w:val="center"/>
            </w:pPr>
            <w:r>
              <w:t xml:space="preserve">42</w:t>
            </w:r>
          </w:p>
        </w:tc>
        <w:tc>
          <w:p>
            <w:pPr>
              <w:pStyle w:val="Compact"/>
              <w:jc w:val="center"/>
            </w:pPr>
            <w:r>
              <w:t xml:space="preserve">RA12345679</w:t>
            </w:r>
          </w:p>
        </w:tc>
        <w:tc>
          <w:p>
            <w:pPr>
              <w:pStyle w:val="Compact"/>
              <w:jc w:val="center"/>
            </w:pPr>
            <w:r>
              <w:t xml:space="preserve">2012-02-01</w:t>
            </w:r>
          </w:p>
        </w:tc>
        <w:tc>
          <w:p>
            <w:pPr>
              <w:pStyle w:val="Compact"/>
              <w:jc w:val="center"/>
            </w:pPr>
            <w:r>
              <w:t xml:space="preserve">2015-01-31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111111/2018-9</w:t>
            </w:r>
          </w:p>
        </w:tc>
        <w:tc>
          <w:p>
            <w:pPr>
              <w:pStyle w:val="Compact"/>
              <w:jc w:val="center"/>
            </w:pPr>
            <w:r>
              <w:t xml:space="preserve">2018-08-01</w:t>
            </w:r>
          </w:p>
        </w:tc>
        <w:tc>
          <w:p>
            <w:pPr>
              <w:pStyle w:val="Compact"/>
              <w:jc w:val="center"/>
            </w:pPr>
            <w:r>
              <w:t xml:space="preserve">2019-07-31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222222/2019-6</w:t>
            </w:r>
          </w:p>
        </w:tc>
        <w:tc>
          <w:p>
            <w:pPr>
              <w:pStyle w:val="Compact"/>
              <w:jc w:val="center"/>
            </w:pPr>
            <w:r>
              <w:t xml:space="preserve">2019-08-01</w:t>
            </w:r>
          </w:p>
        </w:tc>
        <w:tc>
          <w:p>
            <w:pPr>
              <w:pStyle w:val="Compact"/>
              <w:jc w:val="center"/>
            </w:pPr>
            <w:r>
              <w:t xml:space="preserve">2019-12-31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333333/2019-2</w:t>
            </w:r>
          </w:p>
        </w:tc>
        <w:tc>
          <w:p>
            <w:pPr>
              <w:pStyle w:val="Compact"/>
              <w:jc w:val="center"/>
            </w:pPr>
            <w:r>
              <w:t xml:space="preserve">2020-08-01</w:t>
            </w:r>
          </w:p>
        </w:tc>
        <w:tc>
          <w:p>
            <w:pPr>
              <w:pStyle w:val="Compact"/>
              <w:jc w:val="center"/>
            </w:pPr>
            <w:r>
              <w:t xml:space="preserve">2021-12-31</w:t>
            </w:r>
          </w:p>
        </w:tc>
      </w:tr>
      <w:tr>
        <w:tc>
          <w:p>
            <w:pPr>
              <w:pStyle w:val="Compact"/>
              <w:jc w:val="center"/>
            </w:pPr>
            <w:r>
              <w:t xml:space="preserve">2</w:t>
            </w:r>
          </w:p>
        </w:tc>
        <w:tc>
          <w:p>
            <w:pPr>
              <w:pStyle w:val="Compact"/>
              <w:jc w:val="center"/>
            </w:pPr>
            <w:r>
              <w:t xml:space="preserve">57</w:t>
            </w:r>
          </w:p>
        </w:tc>
        <w:tc>
          <w:p>
            <w:pPr>
              <w:pStyle w:val="Compact"/>
              <w:jc w:val="center"/>
            </w:pPr>
            <w:r>
              <w:t xml:space="preserve">26</w:t>
            </w:r>
          </w:p>
        </w:tc>
        <w:tc>
          <w:p>
            <w:pPr>
              <w:pStyle w:val="Compact"/>
              <w:jc w:val="center"/>
            </w:pPr>
            <w:r>
              <w:t xml:space="preserve">444444/2016-1</w:t>
            </w:r>
          </w:p>
        </w:tc>
        <w:tc>
          <w:p>
            <w:pPr>
              <w:pStyle w:val="Compact"/>
              <w:jc w:val="center"/>
            </w:pPr>
            <w:r>
              <w:t xml:space="preserve">2016-08-02</w:t>
            </w:r>
          </w:p>
        </w:tc>
        <w:tc>
          <w:p>
            <w:pPr>
              <w:pStyle w:val="Compact"/>
              <w:jc w:val="center"/>
            </w:pPr>
            <w:r>
              <w:t xml:space="preserve">2017-07-31</w:t>
            </w:r>
          </w:p>
        </w:tc>
      </w:tr>
      <w:tr>
        <w:tc>
          <w:p>
            <w:pPr>
              <w:pStyle w:val="Compact"/>
              <w:jc w:val="center"/>
            </w:pPr>
            <w:r>
              <w:t xml:space="preserve">2</w:t>
            </w:r>
          </w:p>
        </w:tc>
        <w:tc>
          <w:p>
            <w:pPr>
              <w:pStyle w:val="Compact"/>
              <w:jc w:val="center"/>
            </w:pPr>
            <w:r>
              <w:t xml:space="preserve">62</w:t>
            </w:r>
          </w:p>
        </w:tc>
        <w:tc>
          <w:p>
            <w:pPr>
              <w:pStyle w:val="Compact"/>
              <w:jc w:val="center"/>
            </w:pPr>
            <w:r>
              <w:t xml:space="preserve">52</w:t>
            </w:r>
          </w:p>
        </w:tc>
        <w:tc>
          <w:p>
            <w:pPr>
              <w:pStyle w:val="Compact"/>
              <w:jc w:val="center"/>
            </w:pPr>
            <w:r>
              <w:t xml:space="preserve">não consta</w:t>
            </w:r>
          </w:p>
        </w:tc>
        <w:tc>
          <w:p>
            <w:pPr>
              <w:pStyle w:val="Compact"/>
              <w:jc w:val="center"/>
            </w:pPr>
            <w:r>
              <w:t xml:space="preserve">2015-08-01</w:t>
            </w:r>
          </w:p>
        </w:tc>
        <w:tc>
          <w:p>
            <w:pPr>
              <w:pStyle w:val="Compact"/>
              <w:jc w:val="center"/>
            </w:pPr>
            <w:r>
              <w:t xml:space="preserve">2016-08-01</w:t>
            </w:r>
          </w:p>
        </w:tc>
      </w:tr>
    </w:tbl>
    <w:p>
      <w:pPr>
        <w:pStyle w:val="BodyText"/>
      </w:pPr>
      <w:r>
        <w:t xml:space="preserve">O excerto da tabela afiliacoesmostrado indica que o participante identificado pelo número 2 teve 2 afiliações durante o período em que esteve vinculado ao WASH: à universidade PUC de Campinas, que é identificada pelo número 62 e ao CNPq, que é identificado pelo número 57.</w:t>
      </w:r>
    </w:p>
    <w:p>
      <w:pPr>
        <w:pStyle w:val="BodyText"/>
      </w:pPr>
      <w:r>
        <w:t xml:space="preserve">Além disso, esse mesmo participante identificado pelo número 2 desempenhou 4 papeis no âmbito do WASH: estudante, identificado pelo número 42, Bolsista EXP B, identificado pelo número 48 e Bolsista ITI A, identificado pelo número 26.</w:t>
      </w:r>
    </w:p>
    <w:p>
      <w:pPr>
        <w:pStyle w:val="BodyText"/>
      </w:pPr>
      <w:r>
        <w:t xml:space="preserve">A tabela afiliacoestambém permite conhecer o documento que formaliza a vinculação com o Projeto WASH, pelo campo nome_documento. Os campos inicioe fimpermitem conhecer o período em que uma determinada afiliação estava válida.</w:t>
      </w:r>
    </w:p>
    <w:p>
      <w:pPr>
        <w:pStyle w:val="BodyText"/>
      </w:pPr>
      <w:r>
        <w:t xml:space="preserve">O exemplo mostrado até agora permite compreender como funcionam os bancos de dados relacionais de uma forma prática, usando o caso do WASH como exemplo.</w:t>
      </w:r>
    </w:p>
    <w:p>
      <w:pPr>
        <w:pStyle w:val="BodyText"/>
      </w:pPr>
      <w:r>
        <w:t xml:space="preserve">O sistema de armazenamento de dados do WASH é integralmente baseado nessa lógica de múltiplas tabelas que se relacionam por meio de identificadores númericos. Esse método é bastante robusto e reduz sobremaneira a ocorrência de dados espúrios, muito embora ainda exista a possibilidade de algum erro estar presente, porque a integridade da base de dado é dependente da qualidade do preenchimento de dados. Isso quer dizer que, para garantir a qualidade de dados, é preciso uma capacitação constante dos colaboradores.</w:t>
      </w:r>
    </w:p>
    <w:p>
      <w:pPr>
        <w:pStyle w:val="BodyText"/>
      </w:pPr>
      <w:r>
        <w:t xml:space="preserve">A maior robustez do método relacional vem justamente do fato de que a informação está segregada, de forma que em cada tabela exista apenas um registro para cada fato representado. Em outras palavras: note que na tabela participantes2existirá apenas 1 registro para o participante que é identificado pelo número 2, ao passo que na tabela cargoshaverá apenas um registro identificado pelo número 48 (Bolsista EXP B), da mesma forma que na tabela instituicoeshaverá apenas um registro identificado pela número 57 (CNPq) e isso é verdade não importa quantas bolsas diferentes o participante identificado pelo número 2 tiver.</w:t>
      </w:r>
    </w:p>
    <w:p>
      <w:pPr>
        <w:pStyle w:val="BodyText"/>
      </w:pPr>
      <w:r>
        <w:t xml:space="preserve">Vimos que o participante identificado pelo número 2teve pelo menos 6 diferentes tipos de vínculos com o WASH, em momentos diferentes de sua atuação, mas não foi preciso criar 6 registros na tabela participantes2. Se o WASH usasse planilhas eletrônicas para guardar seus dados seria necessário repetir 6 vezes todas as informações sobre o partipante, criando a oportunidade para falta de uniformização de dados e, portanto, perda de confiabilidade nos mesmos.</w:t>
      </w:r>
    </w:p>
    <w:p>
      <w:pPr>
        <w:pStyle w:val="BodyText"/>
      </w:pPr>
      <w:r>
        <w:t xml:space="preserve">Para representar todos os seus dados de forma flexível e adaptável às suas diversas parcerias, o sistema de armazenamento de dados do WASH precisou criar 54 tabelas, que são mostradas a seguir:</w:t>
      </w:r>
    </w:p>
    <w:p>
      <w:pPr>
        <w:pStyle w:val="TableCaption"/>
      </w:pPr>
      <w:bookmarkStart w:id="108" w:name="5b2e4ba8f3836249e7dd88b37344da7bfa3669c5"/>
      <w:r>
        <w:t xml:space="preserve">[5b2e4ba8f3836249e7dd88b37344da7bfa3669c5]</w:t>
      </w:r>
      <w:bookmarkEnd w:id="108"/>
      <w:r>
        <w:t xml:space="preserve">O bando de dados relacional subjacente ‘a Plataforma de Gestão do WASH é constituído por 54 tabelas.</w:t>
      </w:r>
    </w:p>
    <w:tbl>
      <w:tblPr>
        <w:tblStyle w:val="Table"/>
        <w:tblW w:type="pct" w:w="0.0"/>
        <w:tblLook w:firstRow="0"/>
        <w:tblCaption w:val="[5b2e4ba8f3836249e7dd88b37344da7bfa3669c5]O bando de dados relacional subjacente ‘a Plataforma de Gestão do WASH é constituído por 54 tabelas."/>
      </w:tblPr>
      <w:tblGrid/>
      <w:tr>
        <w:tc>
          <w:p>
            <w:pPr>
              <w:pStyle w:val="Compact"/>
              <w:jc w:val="center"/>
            </w:pPr>
            <w:r>
              <w:t xml:space="preserve">afiliacoes</w:t>
            </w:r>
          </w:p>
        </w:tc>
        <w:tc>
          <w:p>
            <w:pPr>
              <w:pStyle w:val="Compact"/>
              <w:jc w:val="center"/>
            </w:pPr>
            <w:r>
              <w:t xml:space="preserve">local_eventos</w:t>
            </w:r>
          </w:p>
        </w:tc>
      </w:tr>
      <w:tr>
        <w:tc>
          <w:p>
            <w:pPr>
              <w:pStyle w:val="Compact"/>
              <w:jc w:val="center"/>
            </w:pPr>
            <w:r>
              <w:t xml:space="preserve">atividades</w:t>
            </w:r>
          </w:p>
        </w:tc>
        <w:tc>
          <w:p>
            <w:pPr>
              <w:pStyle w:val="Compact"/>
              <w:jc w:val="center"/>
            </w:pPr>
            <w:r>
              <w:t xml:space="preserve">local_part</w:t>
            </w:r>
          </w:p>
        </w:tc>
      </w:tr>
      <w:tr>
        <w:tc>
          <w:p>
            <w:pPr>
              <w:pStyle w:val="Compact"/>
              <w:jc w:val="center"/>
            </w:pPr>
            <w:r>
              <w:t xml:space="preserve">atividades_eventos</w:t>
            </w:r>
          </w:p>
        </w:tc>
        <w:tc>
          <w:p>
            <w:pPr>
              <w:pStyle w:val="Compact"/>
              <w:jc w:val="center"/>
            </w:pPr>
            <w:r>
              <w:t xml:space="preserve">modelo_atividades_eventos</w:t>
            </w:r>
          </w:p>
        </w:tc>
      </w:tr>
      <w:tr>
        <w:tc>
          <w:p>
            <w:pPr>
              <w:pStyle w:val="Compact"/>
              <w:jc w:val="center"/>
            </w:pPr>
            <w:r>
              <w:t xml:space="preserve">atividades_fotos</w:t>
            </w:r>
          </w:p>
        </w:tc>
        <w:tc>
          <w:p>
            <w:pPr>
              <w:pStyle w:val="Compact"/>
              <w:jc w:val="center"/>
            </w:pPr>
            <w:r>
              <w:t xml:space="preserve">modelo_documentos_eventos</w:t>
            </w:r>
          </w:p>
        </w:tc>
      </w:tr>
      <w:tr>
        <w:tc>
          <w:p>
            <w:pPr>
              <w:pStyle w:val="Compact"/>
              <w:jc w:val="center"/>
            </w:pPr>
            <w:r>
              <w:t xml:space="preserve">avaliacao_bolsista</w:t>
            </w:r>
          </w:p>
        </w:tc>
        <w:tc>
          <w:p>
            <w:pPr>
              <w:pStyle w:val="Compact"/>
              <w:jc w:val="center"/>
            </w:pPr>
            <w:r>
              <w:t xml:space="preserve">modelo_eventos</w:t>
            </w:r>
          </w:p>
        </w:tc>
      </w:tr>
      <w:tr>
        <w:tc>
          <w:p>
            <w:pPr>
              <w:pStyle w:val="Compact"/>
              <w:jc w:val="center"/>
            </w:pPr>
            <w:r>
              <w:t xml:space="preserve">bolsa_cnpq</w:t>
            </w:r>
          </w:p>
        </w:tc>
        <w:tc>
          <w:p>
            <w:pPr>
              <w:pStyle w:val="Compact"/>
              <w:jc w:val="center"/>
            </w:pPr>
            <w:r>
              <w:t xml:space="preserve">modelo_tematicas_eventos</w:t>
            </w:r>
          </w:p>
        </w:tc>
      </w:tr>
      <w:tr>
        <w:tc>
          <w:p>
            <w:pPr>
              <w:pStyle w:val="Compact"/>
              <w:jc w:val="center"/>
            </w:pPr>
            <w:r>
              <w:t xml:space="preserve">cargos</w:t>
            </w:r>
          </w:p>
        </w:tc>
        <w:tc>
          <w:p>
            <w:pPr>
              <w:pStyle w:val="Compact"/>
              <w:jc w:val="center"/>
            </w:pPr>
            <w:r>
              <w:t xml:space="preserve">parametros</w:t>
            </w:r>
          </w:p>
        </w:tc>
      </w:tr>
      <w:tr>
        <w:tc>
          <w:p>
            <w:pPr>
              <w:pStyle w:val="Compact"/>
              <w:jc w:val="center"/>
            </w:pPr>
            <w:r>
              <w:t xml:space="preserve">comentario_evento</w:t>
            </w:r>
          </w:p>
        </w:tc>
        <w:tc>
          <w:p>
            <w:pPr>
              <w:pStyle w:val="Compact"/>
              <w:jc w:val="center"/>
            </w:pPr>
            <w:r>
              <w:t xml:space="preserve">part_eventos</w:t>
            </w:r>
          </w:p>
        </w:tc>
      </w:tr>
      <w:tr>
        <w:tc>
          <w:p>
            <w:pPr>
              <w:pStyle w:val="Compact"/>
              <w:jc w:val="center"/>
            </w:pPr>
            <w:r>
              <w:t xml:space="preserve">compartilhados</w:t>
            </w:r>
          </w:p>
        </w:tc>
        <w:tc>
          <w:p>
            <w:pPr>
              <w:pStyle w:val="Compact"/>
              <w:jc w:val="center"/>
            </w:pPr>
            <w:r>
              <w:t xml:space="preserve">participantes2</w:t>
            </w:r>
          </w:p>
        </w:tc>
      </w:tr>
      <w:tr>
        <w:tc>
          <w:p>
            <w:pPr>
              <w:pStyle w:val="Compact"/>
              <w:jc w:val="center"/>
            </w:pPr>
            <w:r>
              <w:t xml:space="preserve">documentos</w:t>
            </w:r>
          </w:p>
        </w:tc>
        <w:tc>
          <w:p>
            <w:pPr>
              <w:pStyle w:val="Compact"/>
              <w:jc w:val="center"/>
            </w:pPr>
            <w:r>
              <w:t xml:space="preserve">processo_cnpq</w:t>
            </w:r>
          </w:p>
        </w:tc>
      </w:tr>
      <w:tr>
        <w:tc>
          <w:p>
            <w:pPr>
              <w:pStyle w:val="Compact"/>
              <w:jc w:val="center"/>
            </w:pPr>
            <w:r>
              <w:t xml:space="preserve">documentos_equipes</w:t>
            </w:r>
          </w:p>
        </w:tc>
        <w:tc>
          <w:p>
            <w:pPr>
              <w:pStyle w:val="Compact"/>
              <w:jc w:val="center"/>
            </w:pPr>
            <w:r>
              <w:t xml:space="preserve">processo_ivan_valente</w:t>
            </w:r>
          </w:p>
        </w:tc>
      </w:tr>
      <w:tr>
        <w:tc>
          <w:p>
            <w:pPr>
              <w:pStyle w:val="Compact"/>
              <w:jc w:val="center"/>
            </w:pPr>
            <w:r>
              <w:t xml:space="preserve">documentos_eventos</w:t>
            </w:r>
          </w:p>
        </w:tc>
        <w:tc>
          <w:p>
            <w:pPr>
              <w:pStyle w:val="Compact"/>
              <w:jc w:val="center"/>
            </w:pPr>
            <w:r>
              <w:t xml:space="preserve">processo_wash_ABC</w:t>
            </w:r>
          </w:p>
        </w:tc>
      </w:tr>
      <w:tr>
        <w:tc>
          <w:p>
            <w:pPr>
              <w:pStyle w:val="Compact"/>
              <w:jc w:val="center"/>
            </w:pPr>
            <w:r>
              <w:t xml:space="preserve">documentos_instituicoes</w:t>
            </w:r>
          </w:p>
        </w:tc>
        <w:tc>
          <w:p>
            <w:pPr>
              <w:pStyle w:val="Compact"/>
              <w:jc w:val="center"/>
            </w:pPr>
            <w:r>
              <w:t xml:space="preserve">processo_wash_cury</w:t>
            </w:r>
          </w:p>
        </w:tc>
      </w:tr>
      <w:tr>
        <w:tc>
          <w:p>
            <w:pPr>
              <w:pStyle w:val="Compact"/>
              <w:jc w:val="center"/>
            </w:pPr>
            <w:r>
              <w:t xml:space="preserve">documentos_participantes</w:t>
            </w:r>
          </w:p>
        </w:tc>
        <w:tc>
          <w:p>
            <w:pPr>
              <w:pStyle w:val="Compact"/>
              <w:jc w:val="center"/>
            </w:pPr>
            <w:r>
              <w:t xml:space="preserve">processo_wash_regioes</w:t>
            </w:r>
          </w:p>
        </w:tc>
      </w:tr>
      <w:tr>
        <w:tc>
          <w:p>
            <w:pPr>
              <w:pStyle w:val="Compact"/>
              <w:jc w:val="center"/>
            </w:pPr>
            <w:r>
              <w:t xml:space="preserve">estimativa</w:t>
            </w:r>
          </w:p>
        </w:tc>
        <w:tc>
          <w:p>
            <w:pPr>
              <w:pStyle w:val="Compact"/>
              <w:jc w:val="center"/>
            </w:pPr>
            <w:r>
              <w:t xml:space="preserve">relacao_grupo_modelo</w:t>
            </w:r>
          </w:p>
        </w:tc>
      </w:tr>
      <w:tr>
        <w:tc>
          <w:p>
            <w:pPr>
              <w:pStyle w:val="Compact"/>
              <w:jc w:val="center"/>
            </w:pPr>
            <w:r>
              <w:t xml:space="preserve">eventos</w:t>
            </w:r>
          </w:p>
        </w:tc>
        <w:tc>
          <w:p>
            <w:pPr>
              <w:pStyle w:val="Compact"/>
              <w:jc w:val="center"/>
            </w:pPr>
            <w:r>
              <w:t xml:space="preserve">responsaveis_eventos</w:t>
            </w:r>
          </w:p>
        </w:tc>
      </w:tr>
      <w:tr>
        <w:tc>
          <w:p>
            <w:pPr>
              <w:pStyle w:val="Compact"/>
              <w:jc w:val="center"/>
            </w:pPr>
            <w:r>
              <w:t xml:space="preserve">fontes</w:t>
            </w:r>
          </w:p>
        </w:tc>
        <w:tc>
          <w:p>
            <w:pPr>
              <w:pStyle w:val="Compact"/>
              <w:jc w:val="center"/>
            </w:pPr>
            <w:r>
              <w:t xml:space="preserve">status</w:t>
            </w:r>
          </w:p>
        </w:tc>
      </w:tr>
      <w:tr>
        <w:tc>
          <w:p>
            <w:pPr>
              <w:pStyle w:val="Compact"/>
              <w:jc w:val="center"/>
            </w:pPr>
            <w:r>
              <w:t xml:space="preserve">fontes_eventos</w:t>
            </w:r>
          </w:p>
        </w:tc>
        <w:tc>
          <w:p>
            <w:pPr>
              <w:pStyle w:val="Compact"/>
              <w:jc w:val="center"/>
            </w:pPr>
            <w:r>
              <w:t xml:space="preserve">status_doc</w:t>
            </w:r>
          </w:p>
        </w:tc>
      </w:tr>
      <w:tr>
        <w:tc>
          <w:p>
            <w:pPr>
              <w:pStyle w:val="Compact"/>
              <w:jc w:val="center"/>
            </w:pPr>
            <w:r>
              <w:t xml:space="preserve">formacao</w:t>
            </w:r>
          </w:p>
        </w:tc>
        <w:tc>
          <w:p>
            <w:pPr>
              <w:pStyle w:val="Compact"/>
              <w:jc w:val="center"/>
            </w:pPr>
            <w:r>
              <w:t xml:space="preserve">tematicas</w:t>
            </w:r>
          </w:p>
        </w:tc>
      </w:tr>
      <w:tr>
        <w:tc>
          <w:p>
            <w:pPr>
              <w:pStyle w:val="Compact"/>
              <w:jc w:val="center"/>
            </w:pPr>
            <w:r>
              <w:t xml:space="preserve">fotos</w:t>
            </w:r>
          </w:p>
        </w:tc>
        <w:tc>
          <w:p>
            <w:pPr>
              <w:pStyle w:val="Compact"/>
              <w:jc w:val="center"/>
            </w:pPr>
            <w:r>
              <w:t xml:space="preserve">tematicas_eventos</w:t>
            </w:r>
          </w:p>
        </w:tc>
      </w:tr>
      <w:tr>
        <w:tc>
          <w:p>
            <w:pPr>
              <w:pStyle w:val="Compact"/>
              <w:jc w:val="center"/>
            </w:pPr>
            <w:r>
              <w:t xml:space="preserve">grupo_evento</w:t>
            </w:r>
          </w:p>
        </w:tc>
        <w:tc>
          <w:p>
            <w:pPr>
              <w:pStyle w:val="Compact"/>
              <w:jc w:val="center"/>
            </w:pPr>
            <w:r>
              <w:t xml:space="preserve">tipo_documento</w:t>
            </w:r>
          </w:p>
        </w:tc>
      </w:tr>
      <w:tr>
        <w:tc>
          <w:p>
            <w:pPr>
              <w:pStyle w:val="Compact"/>
              <w:jc w:val="center"/>
            </w:pPr>
            <w:r>
              <w:t xml:space="preserve">grupo_modelo</w:t>
            </w:r>
          </w:p>
        </w:tc>
        <w:tc>
          <w:p>
            <w:pPr>
              <w:pStyle w:val="Compact"/>
              <w:jc w:val="center"/>
            </w:pPr>
            <w:r>
              <w:t xml:space="preserve">tipos_encerramento</w:t>
            </w:r>
          </w:p>
        </w:tc>
      </w:tr>
      <w:tr>
        <w:tc>
          <w:p>
            <w:pPr>
              <w:pStyle w:val="Compact"/>
              <w:jc w:val="center"/>
            </w:pPr>
            <w:r>
              <w:t xml:space="preserve">grupo_participante</w:t>
            </w:r>
          </w:p>
        </w:tc>
        <w:tc>
          <w:p>
            <w:pPr>
              <w:pStyle w:val="Compact"/>
              <w:jc w:val="center"/>
            </w:pPr>
            <w:r>
              <w:t xml:space="preserve">trash</w:t>
            </w:r>
          </w:p>
        </w:tc>
      </w:tr>
      <w:tr>
        <w:tc>
          <w:p>
            <w:pPr>
              <w:pStyle w:val="Compact"/>
              <w:jc w:val="center"/>
            </w:pPr>
            <w:r>
              <w:t xml:space="preserve">grupos</w:t>
            </w:r>
          </w:p>
        </w:tc>
        <w:tc>
          <w:p>
            <w:pPr>
              <w:pStyle w:val="Compact"/>
              <w:jc w:val="center"/>
            </w:pPr>
            <w:r>
              <w:t xml:space="preserve">trash_fontes</w:t>
            </w:r>
          </w:p>
        </w:tc>
      </w:tr>
      <w:tr>
        <w:tc>
          <w:p>
            <w:pPr>
              <w:pStyle w:val="Compact"/>
              <w:jc w:val="center"/>
            </w:pPr>
            <w:r>
              <w:t xml:space="preserve">inst_eventos</w:t>
            </w:r>
          </w:p>
        </w:tc>
        <w:tc>
          <w:p>
            <w:pPr>
              <w:pStyle w:val="Compact"/>
              <w:jc w:val="center"/>
            </w:pPr>
            <w:r>
              <w:t xml:space="preserve">trash_fotos</w:t>
            </w:r>
          </w:p>
        </w:tc>
      </w:tr>
      <w:tr>
        <w:tc>
          <w:p>
            <w:pPr>
              <w:pStyle w:val="Compact"/>
              <w:jc w:val="center"/>
            </w:pPr>
            <w:r>
              <w:t xml:space="preserve">instituicoes</w:t>
            </w:r>
          </w:p>
        </w:tc>
        <w:tc>
          <w:p>
            <w:pPr>
              <w:pStyle w:val="Compact"/>
              <w:jc w:val="center"/>
            </w:pPr>
            <w:r>
              <w:t xml:space="preserve">vincula_instituicao_instituicao</w:t>
            </w:r>
          </w:p>
        </w:tc>
      </w:tr>
      <w:tr>
        <w:tc>
          <w:p>
            <w:pPr>
              <w:pStyle w:val="Compact"/>
              <w:jc w:val="center"/>
            </w:pPr>
            <w:r>
              <w:t xml:space="preserve">locais</w:t>
            </w:r>
          </w:p>
        </w:tc>
        <w:tc>
          <w:p>
            <w:pPr>
              <w:pStyle w:val="Compact"/>
              <w:jc w:val="center"/>
            </w:pPr>
            <w:r>
              <w:t xml:space="preserve">vincula_local_instituicao</w:t>
            </w:r>
          </w:p>
        </w:tc>
      </w:tr>
    </w:tbl>
    <w:p>
      <w:pPr>
        <w:pStyle w:val="BodyText"/>
      </w:pPr>
      <w:r>
        <w:t xml:space="preserve">Não aprofundaremos mais na descrição da modelagem de dados do Platuósh por razões de espaço, mas acreditamos que as informações até agora compartilhadas permitem ao leitor compreender o método de registro de dados utilizado.</w:t>
      </w:r>
    </w:p>
    <w:p>
      <w:pPr>
        <w:pStyle w:val="Heading3"/>
      </w:pPr>
      <w:bookmarkStart w:id="109" w:name="M\'etodo de determina\c{c}\~ao do g\^enero dos participantes"/>
      <w:r>
        <w:t xml:space="preserve">Método de determinação do gênero dos participantes</w:t>
      </w:r>
      <w:bookmarkEnd w:id="109"/>
    </w:p>
    <w:p>
      <w:pPr>
        <w:pStyle w:val="FirstParagraph"/>
      </w:pPr>
      <w:r>
        <w:t xml:space="preserve">A questão de armazenagem de dados de gênero no WASH ainda não está devidamente equacionada e esta situação tem a ver com a forma como os dados eram armazenados no início do projeto, assunto que passa a ser tratado a seguir.</w:t>
      </w:r>
    </w:p>
    <w:p>
      <w:pPr>
        <w:pStyle w:val="BodyText"/>
      </w:pPr>
      <w:r>
        <w:t xml:space="preserve">É possível identificar vários momentos na forma como o WASH armazenou seus dados ao longo de 9 anos. Como já comentando na seção anterior, logo no início do projeto, os dados de participantes eram coletados por meio de listas de presença em papel, nas quais constavam inicialmente apenas o nome dos participantes e a data do evento. Posteriormente novos dados foram sendo coletados, como o ano do nascimento da criança, seu Registro Geral (RG) ou do responsável.</w:t>
      </w:r>
    </w:p>
    <w:p>
      <w:pPr>
        <w:pStyle w:val="BodyText"/>
      </w:pPr>
      <w:r>
        <w:t xml:space="preserve">Esse crescendona quantidade de dados coletados revela, por parte da coordenação do WASH, uma visão inicial minimalista no sentido dos dados que deveriam ser coletados. Essa forma de coletar dados pode ser atribuída ao fato do projeto ocorrer no contexto do serviço público, sem um mandato específico para registro de dados cadastrais mais detalhados.</w:t>
      </w:r>
    </w:p>
    <w:p>
      <w:pPr>
        <w:pStyle w:val="BodyText"/>
      </w:pPr>
      <w:r>
        <w:t xml:space="preserve">Assim, é possível compreender porque a coleta de dados sempre foi mantida no limite dos propósitos do projeto, a saber: contabilizar o número de participantes, evitar a contagem duplicada de participantes, identificar os responsáveis, registrar autorizações de uso de imagens, etc., propósitos estes já bastante mencionados até este ponto.</w:t>
      </w:r>
    </w:p>
    <w:p>
      <w:pPr>
        <w:pStyle w:val="BodyText"/>
      </w:pPr>
      <w:r>
        <w:t xml:space="preserve">Consequentemente, por falta de propósito, desde o início do projeto não havia a armazenagem do sexo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construídos a partir de uma avaliação a posteriori dos primeiros nomes dos participantes, que são comparados com listas de nomes masculinos e de nomes femininos. Evidente que esta abordagem é imperfeita pela própria imprecisão do conceito de nomes masculinose nomes femininos.</w:t>
      </w:r>
    </w:p>
    <w:p>
      <w:pPr>
        <w:pStyle w:val="BodyText"/>
      </w:pPr>
      <w:r>
        <w:t xml:space="preserve">Avaliar a posteriore era necessário porque para muitos registros, principalmente para os anteriores a 2019, não era possível levar em conta a autodeclaração de gênero dos indivíduos participantes, simplesmente porque esta auto-declaração não havia sido solicitada.</w:t>
      </w:r>
    </w:p>
    <w:p>
      <w:pPr>
        <w:pStyle w:val="BodyText"/>
      </w:pPr>
      <w:r>
        <w:t xml:space="preserve">A rigor, do ponto de vista do WASH, não há interesse em rotular peremptoriamente as pessoas como desse ou daquele gênero. Como o nome dos participantes é auto-declaratório e não são solicitados documentos de registro civil (RG ou certidão de nascimento) para a participação em oficinas, tudo o que se sabe sobre um participante, no que se refere a gênero, é o que o seu primeiro nome indica, exceto para os registros obtidos depois de 2019.</w:t>
      </w:r>
    </w:p>
    <w:p>
      <w:pPr>
        <w:pStyle w:val="BodyText"/>
      </w:pPr>
      <w:r>
        <w:t xml:space="preserve">Esta visão minimalista no coleta de dados é, indiretamente, uma forma de respeitar a imagem que o participante faz de si mesmo, porque sua declaração de nome nunca é questionada e nunca é verificada com relação a algum documento civil. Assim, se um participante optar por se identificar com um nome social ao invés de um nome civil, isso será respeitado.</w:t>
      </w:r>
    </w:p>
    <w:p>
      <w:pPr>
        <w:pStyle w:val="BodyText"/>
      </w:pPr>
      <w:r>
        <w:t xml:space="preserve">Dito isso, o fato é que o primeiro nome do participante não permite avaliar todas as identidades de gênero. Assim, a postura minimalista de coleta de dados gerou uma reconhecida deficiência de registro associada à falta de coleta de dados auto-declaratórios de gênero antes de 2019.</w:t>
      </w:r>
    </w:p>
    <w:p>
      <w:pPr>
        <w:pStyle w:val="BodyText"/>
      </w:pPr>
      <w:r>
        <w:t xml:space="preserve">Mesmo reconhecida esta deficiência decidiu-se por não renunciar à tentativa de avaliar a equidade de atendimento entre homens e mulheres.</w:t>
      </w:r>
    </w:p>
    <w:p>
      <w:pPr>
        <w:pStyle w:val="BodyText"/>
      </w:pPr>
      <w:r>
        <w:t xml:space="preserve">Sabe-se que a presença masculina em atividades STEAM é mundialmente mais oportunizada (Kijima et al., 2021), desprivilegiando a presença feminina. Portanto, cabe ao WASH verificar, da melhor forma possível, se essa situação está sendo reproduzida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 Essa comparação também empregou o método de banco de dados relacional, por meio de consultas codificadas em PHP e SQL.</w:t>
      </w:r>
    </w:p>
    <w:p>
      <w:pPr>
        <w:pStyle w:val="BodyText"/>
      </w:pPr>
      <w:r>
        <w:t xml:space="preserve">Como se verá no capítulo de Resultados e Análise, os dados analisados segundo o método de identificação de primeiros nomes, pelo menos ao que se refere a masculino e feminino, mostram que estes vícios e tendências não estão presentes no projeto WASH, havendo um relativo equilíbrio entre o atendimento a homens e mulheres. Infelizmente, o método utilizado não permite identificar a qualidade do atendimento do projeto junto à comunidade LGBTQI , porque, como já dito, esses dados não foram coletados ao longo de sua história.</w:t>
      </w:r>
    </w:p>
    <w:p>
      <w:pPr>
        <w:pStyle w:val="Heading1"/>
      </w:pPr>
      <w:bookmarkStart w:id="110" w:name="RESULTADOS E DISCUSS\~OES"/>
      <w:r>
        <w:t xml:space="preserve">RESULTADOS E DISCUSSÕES</w:t>
      </w:r>
      <w:bookmarkEnd w:id="110"/>
    </w:p>
    <w:p>
      <w:pPr>
        <w:pStyle w:val="FirstParagraph"/>
      </w:pPr>
      <w:r>
        <w:t xml:space="preserve">É neste ponto do texto que alcançamos o final dos caminhos percorridos (métodos) descritos no capítulo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aos três eixos do Projeto WASH em análise neste texto:</w:t>
      </w:r>
    </w:p>
    <w:p>
      <w:pPr>
        <w:pStyle w:val="BodyText"/>
      </w:pPr>
      <w:r>
        <w:t xml:space="preserve">sua trajetória (história - eixo 1)</w:t>
      </w:r>
    </w:p>
    <w:p>
      <w:pPr>
        <w:pStyle w:val="BodyText"/>
      </w:pPr>
      <w:r>
        <w:t xml:space="preserve">seus método (eixo 2)</w:t>
      </w:r>
    </w:p>
    <w:p>
      <w:pPr>
        <w:pStyle w:val="BodyText"/>
      </w:pPr>
      <w:r>
        <w:t xml:space="preserve">e seus resultados (eixo 3)</w:t>
      </w:r>
    </w:p>
    <w:p>
      <w:pPr>
        <w:pStyle w:val="BodyText"/>
      </w:pPr>
      <w:r>
        <w:t xml:space="preserve">Uma quarta seção apresentará uma síntese que integrará os achados das 3 dimensões.</w:t>
      </w:r>
    </w:p>
    <w:p>
      <w:pPr>
        <w:pStyle w:val="Heading2"/>
      </w:pPr>
      <w:bookmarkStart w:id="111" w:name="Narrativas contru\'{\i}das a partir do m\'etodo historiogr\'afico (eixo 1)"/>
      <w:r>
        <w:t xml:space="preserve">Narrativas contruídas a partir do método historiográfico (eixo 1)</w:t>
      </w:r>
      <w:bookmarkEnd w:id="111"/>
    </w:p>
    <w:p>
      <w:pPr>
        <w:pStyle w:val="FirstParagraph"/>
      </w:pPr>
      <w:r>
        <w:t xml:space="preserve">Aqui são apresentadas as narrativas construídas a partir da aplicação do método historiográfico.</w:t>
      </w:r>
    </w:p>
    <w:p>
      <w:pPr>
        <w:pStyle w:val="Heading3"/>
      </w:pPr>
      <w:bookmarkStart w:id="112" w:name="O GESAC e sua contribui\c{c}\~ao para  a cultura  digital  no pa\'{\i}s"/>
      <w:r>
        <w:t xml:space="preserve">O GESAC e sua contribuição para a cultura digital no país</w:t>
      </w:r>
      <w:bookmarkEnd w:id="112"/>
    </w:p>
    <w:p>
      <w:pPr>
        <w:pStyle w:val="FirstParagraph"/>
      </w:pPr>
      <w:r>
        <w:t xml:space="preserve">Os benefícios e conforto desse admirável mundo novo digital que vivemos hoje são resultados de ações e iniciativas que foram iniciadas lá nos anos 50, impulsionadas ao longo das décadas seguintes, mas cuja popularização e disseminação se intensificaram nos anos 90.</w:t>
      </w:r>
    </w:p>
    <w:p>
      <w:pPr>
        <w:pStyle w:val="BodyText"/>
      </w:pPr>
      <w:r>
        <w:t xml:space="preserve">Os anos 90 são considerados como os anos dourados para que chegássemos à atual configuração de planeta tecnológico e informatizado que vivencia a Sociedade da Informação em suas várias dimensões. Dentre os inúmeros feitos dessa época, basta lembrarmos o surgimento da Internet, a popularização do computador pessoal e a chegada dos dispositivos móveis (celulares).</w:t>
      </w:r>
    </w:p>
    <w:p>
      <w:pPr>
        <w:pStyle w:val="BodyText"/>
      </w:pPr>
      <w:r>
        <w:t xml:space="preserve">Na esfera governamental o Brasil assistiu, neste período, à implantação do Governo Eletrônico e Serviço de Atendimento ao Cidadão- GESAC, que foi instituído pelo Ministério das Comunicações, por meio da Portaria nº. 256, de 13 de março de 2002 (BRASIL, 2004b), com o objetivo de disseminar meios que permitissem a universalização do acesso às informações e serviços do governo, por meio eletrônico no território nacional, a toda população brasileira (BRASIL, 2002).</w:t>
      </w:r>
    </w:p>
    <w:p>
      <w:pPr>
        <w:pStyle w:val="BodyText"/>
      </w:pPr>
      <w:r>
        <w:t xml:space="preserve">A implantação do GESAC iniciou no Governo FHC com uma licitação de empresa provedora de comunicação por satélite, em 2002. Entretanto, foi o Governo Lula que começou a colocar em prática o GESAC, fazendo as adequações administrativas e técnicas necessárias para um amplo processo de inclusão digital.</w:t>
      </w:r>
    </w:p>
    <w:p>
      <w:pPr>
        <w:pStyle w:val="BodyText"/>
      </w:pPr>
      <w:r>
        <w:t xml:space="preserve">O projeto GESAC nasceu com recursos da ordem de R</w:t>
      </w:r>
      <w:r>
        <w:t xml:space="preserve">$86 milh\~oes (equivalente a R$</w:t>
      </w:r>
      <w:r>
        <w:t xml:space="preserve"> </w:t>
      </w:r>
      <w:r>
        <w:t xml:space="preserve">257 milhões em 09/202, com correção pelo IPC-Brasil), para serem executados em 18 meses. O novo Governo, que recebeu o GESAC de FHC, buscou fazer mudanças conceituais no projeto e apresentou um novo aditivo no contrato, que alterou a filosofia do projeto, colocando os usuários como protagonistas no processo de inclusão digital.</w:t>
      </w:r>
    </w:p>
    <w:p>
      <w:pPr>
        <w:pStyle w:val="BodyText"/>
      </w:pPr>
      <w:r>
        <w:t xml:space="preserve">O GESAC foi uma das ações pioneiras de inclusão digital no Brasil, num momento em que o uso da internet ainda não tinha sido disponibilizado para a sociedade, não havia banda larga para todos, mas apenas a Rede Nacional de Pesquisa (RNP), lançada em 1990, que era de uso exclusivo de professores, estudantes, funcionários de universidades e instituições de pesquisa.</w:t>
      </w:r>
    </w:p>
    <w:p>
      <w:pPr>
        <w:pStyle w:val="BodyText"/>
      </w:pPr>
      <w:r>
        <w:t xml:space="preserve">Em 2003, o Programa GESAC foi efetivamente implantado com os Pontos de Presença (PPs), espaço com computadores conectados à internet, via satélite. À época, cada PP deveria ter no mínimo cinco computadores, sendo aberto ao uso do público gratuitamente, com possibilidade de oficinas oferecidas pelos implementadores sociais.</w:t>
      </w:r>
    </w:p>
    <w:p>
      <w:pPr>
        <w:pStyle w:val="BodyText"/>
      </w:pPr>
      <w:r>
        <w:t xml:space="preserve">Com a readequação do Programa GESAC, aprovada pelo Comitê de Inclusão Digital -CID, do Governo Federal, foi criado o Departamento de Inclusão Digital - DESID, no Ministério das Comunicações, sendo nomeado como diretor Antônio Bezerra de Albuquerque, 1 conduziu a implantação e gestão do GESAC. Posteriormente esse executivo veio a contribuir também com o Projeto WASH.</w:t>
      </w:r>
    </w:p>
    <w:p>
      <w:pPr>
        <w:pStyle w:val="BodyText"/>
      </w:pPr>
      <w:r>
        <w:t xml:space="preserve">O primeiro Ponto de Presença - PP foi instalado na Escola Estadual Belmiro Soares, na cidade de Paranaguaiara, em Goiás.</w:t>
      </w:r>
    </w:p>
    <w:p>
      <w:pPr>
        <w:pStyle w:val="BodyText"/>
      </w:pPr>
      <w:r>
        <w:t xml:space="preserve">A nova filosofia de inserção social do GESAC, a partir de 2003, previa:</w:t>
      </w:r>
    </w:p>
    <w:p>
      <w:pPr>
        <w:pStyle w:val="BodyText"/>
      </w:pPr>
      <w:r>
        <w:t xml:space="preserve">oferecer serviços de e-gov, para diminuir as filas nas repartições públicas;</w:t>
      </w:r>
    </w:p>
    <w:p>
      <w:pPr>
        <w:pStyle w:val="BodyText"/>
      </w:pPr>
      <w:r>
        <w:t xml:space="preserve">acesso à internet deveria ser irrestrito;</w:t>
      </w:r>
    </w:p>
    <w:p>
      <w:pPr>
        <w:pStyle w:val="BodyText"/>
      </w:pPr>
      <w:r>
        <w:t xml:space="preserve">oferecer conexão de banda larga, via satélite, para atender às comunidades sem infraestrutura, em localidades distantes, que não poderiam ter acesso a esse serviço;</w:t>
      </w:r>
    </w:p>
    <w:p>
      <w:pPr>
        <w:pStyle w:val="BodyText"/>
      </w:pPr>
      <w:r>
        <w:t xml:space="preserve">implantar uso e gestão comunitárias dos equipamentos, possibilitando a apropriação coletiva da tecnologia, desenvolvimento local, apoio à produção econômica e cultural da comunidade, por meio do comércio eletrônico;</w:t>
      </w:r>
    </w:p>
    <w:p>
      <w:pPr>
        <w:pStyle w:val="BodyText"/>
      </w:pPr>
      <w:r>
        <w:t xml:space="preserve">agregar à conectividade uma cesta de serviços on-line de apoio ao usuário para o processo de inclusão digital, disponibilizando correio eletrônico (e-mail), jornal mural (Teia), sistema de compartilhamento de informações ( RAU-TU) e hospedagem de sítios eletrônicos produzidos pela comunidade (Pousada). Todos os serviços foram oferecidos em software livre, conforme as diretrizes do governo da época;</w:t>
      </w:r>
    </w:p>
    <w:p>
      <w:pPr>
        <w:pStyle w:val="BodyText"/>
      </w:pPr>
      <w:r>
        <w:t xml:space="preserve">criar os portais IDBRASIL.GOV.BR para estabelecer um canal de comunicação entre o MC e as comunidades, disponibilizando os documentos oficiais do programa e sua prestação de co1ntas e o IDBRASIL.GOV.BR; acesso aos serviços do programa e compartilhamento de informações entre as comunidades usuárias;</w:t>
      </w:r>
    </w:p>
    <w:p>
      <w:pPr>
        <w:pStyle w:val="BodyText"/>
      </w:pPr>
      <w:r>
        <w:t xml:space="preserve">promover a apropriação das TICS para as comunidades usuárias, por meio de capacitações e oficinas de formação de multiplicadores.</w:t>
      </w:r>
    </w:p>
    <w:p>
      <w:pPr>
        <w:pStyle w:val="BodyText"/>
      </w:pPr>
      <w:r>
        <w:t xml:space="preserve">A partir das alterações implantadas pelo Governo Lula, o GESAC disponibilizava, além do acesso à Internet, uma plataforma de multisserviços: voz ip, conexão satelital, serviço 0800, ambiente dimensionado para 700 mil contas de e-mails gratuitos aos usuários; área reservada para a comunidade produzir suas</w:t>
      </w:r>
      <w:r>
        <w:t xml:space="preserve"> </w:t>
      </w:r>
      <w:r>
        <w:t xml:space="preserve">“</w:t>
      </w:r>
      <w:r>
        <w:t xml:space="preserve">homepages</w:t>
      </w:r>
      <w:r>
        <w:t xml:space="preserve">”</w:t>
      </w:r>
      <w:r>
        <w:t xml:space="preserve">, canal de TV, oficinas de cultura digital, encontros de formação e outros;</w:t>
      </w:r>
      <w:r>
        <w:t xml:space="preserve"> </w:t>
      </w:r>
      <w:r>
        <w:t xml:space="preserve">“</w:t>
      </w:r>
      <w:r>
        <w:t xml:space="preserve">Tudo para as comunidades distantes reduzirem distâncias, se comunicarem, produzirem e terem acesso à informação, à educação, ao conhecimento, ao lazer, cultura e saúde, reduzindo a exclusão nos quatro cantos do Brasil</w:t>
      </w:r>
      <w:r>
        <w:t xml:space="preserve">”</w:t>
      </w:r>
      <w:r>
        <w:t xml:space="preserve"> </w:t>
      </w:r>
      <w:r>
        <w:t xml:space="preserve">(ALBUQUERQUE, 2004).</w:t>
      </w:r>
    </w:p>
    <w:p>
      <w:pPr>
        <w:pStyle w:val="CaptionedFigure"/>
      </w:pPr>
      <w:r>
        <w:drawing>
          <wp:inline>
            <wp:extent cx="5334000" cy="4000500"/>
            <wp:effectExtent b="0" l="0" r="0" t="0"/>
            <wp:docPr descr="[a3225c07ca3bc896130a8519e74f575fb919fefd]Antena Gesac, instalada nos jogos indígenas." title="" id="1" name="Picture"/>
            <a:graphic>
              <a:graphicData uri="http://schemas.openxmlformats.org/drawingml/2006/picture">
                <pic:pic>
                  <pic:nvPicPr>
                    <pic:cNvPr descr="../../imagens/antenagesac.jpg" id="0" name="Picture"/>
                    <pic:cNvPicPr>
                      <a:picLocks noChangeArrowheads="1" noChangeAspect="1"/>
                    </pic:cNvPicPr>
                  </pic:nvPicPr>
                  <pic:blipFill>
                    <a:blip r:embed="rId1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114" w:name="a3225c07ca3bc896130a8519e74f575fb919fefd"/>
      <w:r>
        <w:t xml:space="preserve">[a3225c07ca3bc896130a8519e74f575fb919fefd]</w:t>
      </w:r>
      <w:bookmarkEnd w:id="114"/>
      <w:r>
        <w:t xml:space="preserve">Antena Gesac, instalada nos jogos indígenas.</w:t>
      </w:r>
    </w:p>
    <w:p>
      <w:pPr>
        <w:pStyle w:val="BodyText"/>
      </w:pPr>
      <w:r>
        <w:t xml:space="preserve">Mas não bastava somente disponibilizar equipamentos tecnológicos, era imprescindível que o programa contribuísse com a formação dos usuários no uso das TICS. Em 2004, entram em cena os multiplicadores, conhecidos como implementadores sociais, pessoas com habilidades técnicas, que realizavam um trabalho de formação e apropriação das TICS juntos às comunidades atendidas pelo projeto.</w:t>
      </w:r>
    </w:p>
    <w:p>
      <w:pPr>
        <w:pStyle w:val="BodyText"/>
      </w:pPr>
      <w:r>
        <w:t xml:space="preserve">O grupo de implementadores(as) sociais passou por um processo de seleção e formação sobre o programa. A escolha buscava identificar habilidades técnicas e sociais, com vistas à atuação em diversas comunidades, e par garantir pluralidade eram oriundos de todas as regiões do Brasil. Eram preparados(as) para serem multiplicadores, passando por uma formação que os permitisse aprender, dominar e compartilhar e disseminar o uso de software livre. Essas pessoas visitavam as comunidades de Norte a Sul do país, preparando e realizando oficinas. Entre as atividades que deveriam realizar estavam:</w:t>
      </w:r>
    </w:p>
    <w:p>
      <w:pPr>
        <w:pStyle w:val="BodyText"/>
      </w:pPr>
      <w:r>
        <w:t xml:space="preserve">instalação de laboratórios (as atividades incluíam, por exemplo, a implantação do cabeamento da rede, migração do software proprietário para software livre, dentre outras atividades técnicas)</w:t>
      </w:r>
    </w:p>
    <w:p>
      <w:pPr>
        <w:pStyle w:val="BodyText"/>
      </w:pPr>
      <w:r>
        <w:t xml:space="preserve">promoção de encontros locais e estaduais do programa,</w:t>
      </w:r>
    </w:p>
    <w:p>
      <w:pPr>
        <w:pStyle w:val="BodyText"/>
      </w:pPr>
      <w:r>
        <w:t xml:space="preserve">colaboração para que os telecentros organizassem seu comitê de gestor,</w:t>
      </w:r>
    </w:p>
    <w:p>
      <w:pPr>
        <w:pStyle w:val="BodyText"/>
      </w:pPr>
      <w:r>
        <w:t xml:space="preserve">resolução ou encaminhamento dos problemas técnicos.</w:t>
      </w:r>
    </w:p>
    <w:p>
      <w:pPr>
        <w:pStyle w:val="BodyText"/>
      </w:pPr>
      <w:r>
        <w:t xml:space="preserve">Os(as) implementadores(as) eram equipados com GPS, celular, notebook, projetor e, além do salário, tinham uma ajuda de custo para chegar aos rincões do Brasil. O papel das pessoas que atuavam na condição de implementadores(as) era oferecer as oficinas de cultura digital, bem como colaborar para que a as pessoas, inseridas em suas comunidades, tivessem acesso e pudessem se apropriar das tecnologias da informação e comunicação que estavam sendo disponibilizadas.</w:t>
      </w:r>
    </w:p>
    <w:p>
      <w:pPr>
        <w:pStyle w:val="BodyText"/>
      </w:pPr>
      <w:r>
        <w:t xml:space="preserve">A primeira geração de implementadores sociais foi composta por:</w:t>
      </w:r>
    </w:p>
    <w:p>
      <w:pPr>
        <w:pStyle w:val="BodyText"/>
      </w:pPr>
      <w:r>
        <w:t xml:space="preserve">Rafael Gomes da Cruz (nome solcial: Banto Palmarino)</w:t>
      </w:r>
    </w:p>
    <w:p>
      <w:pPr>
        <w:pStyle w:val="BodyText"/>
      </w:pPr>
      <w:r>
        <w:t xml:space="preserve">Victor Reis,</w:t>
      </w:r>
    </w:p>
    <w:p>
      <w:pPr>
        <w:pStyle w:val="BodyText"/>
      </w:pPr>
      <w:r>
        <w:t xml:space="preserve">Angel Luís,</w:t>
      </w:r>
    </w:p>
    <w:p>
      <w:pPr>
        <w:pStyle w:val="BodyText"/>
      </w:pPr>
      <w:r>
        <w:t xml:space="preserve">Tatiane Wells,</w:t>
      </w:r>
    </w:p>
    <w:p>
      <w:pPr>
        <w:pStyle w:val="BodyText"/>
      </w:pPr>
      <w:r>
        <w:t xml:space="preserve">Isabela Toya,</w:t>
      </w:r>
    </w:p>
    <w:p>
      <w:pPr>
        <w:pStyle w:val="BodyText"/>
      </w:pPr>
      <w:r>
        <w:t xml:space="preserve">Sergio Melo</w:t>
      </w:r>
    </w:p>
    <w:p>
      <w:pPr>
        <w:pStyle w:val="BodyText"/>
      </w:pPr>
      <w:r>
        <w:t xml:space="preserve">Renata Lourenço</w:t>
      </w:r>
    </w:p>
    <w:p>
      <w:pPr>
        <w:pStyle w:val="BodyText"/>
      </w:pPr>
      <w:r>
        <w:t xml:space="preserve">Eduardo (precisa citar o sobrenome)</w:t>
      </w:r>
    </w:p>
    <w:p>
      <w:pPr>
        <w:pStyle w:val="BodyText"/>
      </w:pPr>
      <w:r>
        <w:t xml:space="preserve">Esses jovens percorreram as comunidades urbanas, rurais, quilombolas, indígenas e sem-terra ensinando e aprendendo com os atores envolvidos.</w:t>
      </w:r>
    </w:p>
    <w:p>
      <w:pPr>
        <w:pStyle w:val="BodyText"/>
      </w:pPr>
      <w:r>
        <w:t xml:space="preserve">O primeiro vídeo (BAOBAXIA, 2003) mostrando as oficinas do Gesac e do Programa Cultura Digital, que foram realizadas em Teresina/PI, João Pessoa, Brazlandia, Natal e Fortaleza, foi produzido por nós. O vídeo mostra como se dava a atuação dos implementadores e o processo de formação junto às comunidades envolvidas.</w:t>
      </w:r>
    </w:p>
    <w:p>
      <w:pPr>
        <w:pStyle w:val="BodyText"/>
      </w:pPr>
      <w:r>
        <w:t xml:space="preserve">Com a vivência obtida com a crescente implementação do programa, listamos algumas atribuições que os implementadores sociais deveriam ter em sua atuação junto aos Pontos de Presença. Estas atribuições foram definidas como ações básicas, desejáveis e necessárias. Essas atribuições constam da dissertação da Profa. Ana Valéria Machado Mendonça (MENDONÇA, 2015) e são reproduzidas abaixo:</w:t>
      </w:r>
    </w:p>
    <w:p>
      <w:pPr>
        <w:pStyle w:val="BodyText"/>
      </w:pPr>
      <w:r>
        <w:t xml:space="preserve">Conectar e dialogar com os administradores estaduais e regionais dos Pontos de Presença, visando estabelecer estratégias para aperfeiçoar o trabalho;</w:t>
      </w:r>
    </w:p>
    <w:p>
      <w:pPr>
        <w:pStyle w:val="BodyText"/>
      </w:pPr>
      <w:r>
        <w:t xml:space="preserve">intermediar e propor parcerias, em co-responsabilidade com a equipe do MC; e Relacionamento com as Comunidades;</w:t>
      </w:r>
    </w:p>
    <w:p>
      <w:pPr>
        <w:pStyle w:val="BodyText"/>
      </w:pPr>
      <w:r>
        <w:t xml:space="preserve">formação e capacitação no uso das ferramentas GESAC;</w:t>
      </w:r>
    </w:p>
    <w:p>
      <w:pPr>
        <w:pStyle w:val="BodyText"/>
      </w:pPr>
      <w:r>
        <w:t xml:space="preserve">apontar a necessidade de remanejamento de antena para o MC;</w:t>
      </w:r>
    </w:p>
    <w:p>
      <w:pPr>
        <w:pStyle w:val="BodyText"/>
      </w:pPr>
      <w:r>
        <w:t xml:space="preserve">criar condições de manutenção técnica;</w:t>
      </w:r>
    </w:p>
    <w:p>
      <w:pPr>
        <w:pStyle w:val="BodyText"/>
      </w:pPr>
      <w:r>
        <w:t xml:space="preserve">realizar migração de software proprietário para software livre;</w:t>
      </w:r>
    </w:p>
    <w:p>
      <w:pPr>
        <w:pStyle w:val="BodyText"/>
      </w:pPr>
      <w:r>
        <w:t xml:space="preserve">metareciclagem: aproveitamento de máquinas velhas colocadas em rede;</w:t>
      </w:r>
    </w:p>
    <w:p>
      <w:pPr>
        <w:pStyle w:val="BodyText"/>
      </w:pPr>
      <w:r>
        <w:t xml:space="preserve">verificar a qualidade da conexão (ping, teste de taxa de download, FTP...);</w:t>
      </w:r>
    </w:p>
    <w:p>
      <w:pPr>
        <w:pStyle w:val="BodyText"/>
      </w:pPr>
      <w:r>
        <w:t xml:space="preserve">verificar a funcionalidade da rede local LAN;</w:t>
      </w:r>
    </w:p>
    <w:p>
      <w:pPr>
        <w:pStyle w:val="BodyText"/>
      </w:pPr>
      <w:r>
        <w:t xml:space="preserve">identificar problemas de cabeamento, sugerir possíveis soluções e implementá-las;</w:t>
      </w:r>
    </w:p>
    <w:p>
      <w:pPr>
        <w:pStyle w:val="BodyText"/>
      </w:pPr>
      <w:r>
        <w:t xml:space="preserve">incentivar a formação de um Conselho Gestor no Ponto de Presença;</w:t>
      </w:r>
    </w:p>
    <w:p>
      <w:pPr>
        <w:pStyle w:val="BodyText"/>
      </w:pPr>
      <w:r>
        <w:t xml:space="preserve">Os implementadores planejavam seus trabalhos e as visitas usando uma ferramenta wiki, bem como, apresentando mensalmente seus relatórios de atividades.</w:t>
      </w:r>
    </w:p>
    <w:p>
      <w:pPr>
        <w:pStyle w:val="BodyText"/>
      </w:pPr>
      <w:r>
        <w:t xml:space="preserve">A coordenação de Relacionamento com as Comunidades – REL- era responsável por coordenar os trabalhos dos(as) implementadores. Essa função era ocupada por essa candidata ao mestrado, juntamente com os colegas, Toni Klaus Bochat, Alcione Gabriel da Silva, Ana Valéria Machado Mendonça e Álvaro Malagute.</w:t>
      </w:r>
    </w:p>
    <w:p>
      <w:pPr>
        <w:pStyle w:val="BodyText"/>
      </w:pPr>
      <w:r>
        <w:t xml:space="preserve">O GESAC conectou os Pontos de Presenças em diversas comunidades, instituições governamentais, da sociedade civil, de movimentos sociais e outras iniciativas de inclusão digital. Para atender a diversidade de parcerias e de outros programas em curso, como, por exemplo, do Programa Cultura Viva e levar as capacitações no uso das tecnologias da informação e comunicação, organizamos encontros estaduais de formação, conhecidos como Encontros de Conhecimentos Livres, realizados em todos os estados do Brasil. Ocorreram, ainda, as oficinas de inclusão digital com as redes de ensino e organizações sociais.</w:t>
      </w:r>
    </w:p>
    <w:p>
      <w:pPr>
        <w:pStyle w:val="BodyText"/>
      </w:pPr>
      <w:r>
        <w:t xml:space="preserve">O primeiro encontro estadual de formação ocorreu em Teresina, Piauí, junto com o Programa Cultura Viva. A partir deste, os demais estados passaram a organizar seus encontros, sempre com a participação da equipe do GESAC.</w:t>
      </w:r>
    </w:p>
    <w:p>
      <w:pPr>
        <w:pStyle w:val="BodyText"/>
      </w:pPr>
      <w:r>
        <w:t xml:space="preserve">Além das oficinas estaduais e dos locais de formação, o GESAC também organizava encontros com os gestores estaduais para planejar as ações nos estados. Assim, foram organizados encontros com as redes de ensino e representantes da sociedade civil, pois cada ponto tinha seu Comitê de Gestor.</w:t>
      </w:r>
    </w:p>
    <w:p>
      <w:pPr>
        <w:pStyle w:val="BodyText"/>
      </w:pPr>
      <w:r>
        <w:t xml:space="preserve">Elaboramos, a partir destas vivências, o Manual do Usuário do Programa GESAC, editado pelo Ministério das Comunicações (MC, 2008).</w:t>
      </w:r>
    </w:p>
    <w:p>
      <w:pPr>
        <w:pStyle w:val="BodyText"/>
      </w:pPr>
      <w:r>
        <w:t xml:space="preserve">O Manual do GESAC visava a orientar as atividades pedagógicas das oficinas realizadas nos Pontos de Presença, bem como as atividades rotineiras de funcionamento dos equipamentos e aplicativos.</w:t>
      </w:r>
    </w:p>
    <w:p>
      <w:pPr>
        <w:pStyle w:val="BodyText"/>
      </w:pPr>
      <w:r>
        <w:t xml:space="preserve">O conteúdo do manual incluía informações:</w:t>
      </w:r>
    </w:p>
    <w:p>
      <w:pPr>
        <w:pStyle w:val="BodyText"/>
      </w:pPr>
      <w:r>
        <w:t xml:space="preserve">sobre o próprio GESAC, sua estrutura e organização,</w:t>
      </w:r>
    </w:p>
    <w:p>
      <w:pPr>
        <w:pStyle w:val="BodyText"/>
      </w:pPr>
      <w:r>
        <w:t xml:space="preserve">sobre o funcionamento da conexão via satélite VSAT, a banda larga usada pelo programa,</w:t>
      </w:r>
    </w:p>
    <w:p>
      <w:pPr>
        <w:pStyle w:val="BodyText"/>
      </w:pPr>
      <w:r>
        <w:t xml:space="preserve">sobre a cestas de serviços disponíveis no Portal IDBRASIL, destacando as regras de uso dos serviços,</w:t>
      </w:r>
    </w:p>
    <w:p>
      <w:pPr>
        <w:pStyle w:val="BodyText"/>
      </w:pPr>
      <w:r>
        <w:t xml:space="preserve">sobre os canais de comunicação para atendimento das comunidades, dado que o programa provia um Fale conosco.</w:t>
      </w:r>
    </w:p>
    <w:p>
      <w:pPr>
        <w:pStyle w:val="BodyText"/>
      </w:pPr>
      <w:r>
        <w:t xml:space="preserve">sobre o correio eletrônico disponibilizado,</w:t>
      </w:r>
    </w:p>
    <w:p>
      <w:pPr>
        <w:pStyle w:val="BodyText"/>
      </w:pPr>
      <w:r>
        <w:t xml:space="preserve">sobre a TEIA, blogs, listas de discussão, editor de HTML, NVU, RAU-TU, WIKI, VOIP, MULTICAST, com respectivo glossário.</w:t>
      </w:r>
    </w:p>
    <w:p>
      <w:pPr>
        <w:pStyle w:val="BodyText"/>
      </w:pPr>
      <w:r>
        <w:t xml:space="preserve">O primeiro ponto instalado do Governo Eletrônico foi no Piauí, em 2003, portanto, seis meses após a posse do novo governo. A primeira versão do GESAC previa 3,2 mil pontos, e cada local de instalação recebia de 15 a 20 computadores. O GESAC chegou a ter mais de 30 mil máquinas conectadas em rede. Não existia nenhum programa dessa ordem de grandeza no Brasil. A previsão de 3,2 mil máquinas foi amplamente superada e chegou-se a mais de 30 mil máquinas.</w:t>
      </w:r>
    </w:p>
    <w:p>
      <w:pPr>
        <w:pStyle w:val="BodyText"/>
      </w:pPr>
      <w:r>
        <w:t xml:space="preserve">Segundo Antônio Albuquerque, entrevistado por nós,</w:t>
      </w:r>
    </w:p>
    <w:p>
      <w:pPr>
        <w:pStyle w:val="BodyText"/>
      </w:pPr>
      <w:r>
        <w:t xml:space="preserve">Este entendimento do gestor do GESAC criou as condições para a articulação de várias iniciativas, principalmente com programas locais que não tinham acesso à internet, mas que já estavam trabalhando com computadores.</w:t>
      </w:r>
    </w:p>
    <w:p>
      <w:pPr>
        <w:pStyle w:val="BodyText"/>
      </w:pPr>
      <w:r>
        <w:t xml:space="preserve">Foi a partir desse entendimento que o GESAC passou a fazer parcerias com os ministérios da Defesa, com o MEC, com o MCDIC, Ministério da Saúde e diversas ONGS, dentre as quais destacam-se a Saúde e Alegriano Amazonas e a Casa de Cultura Tainã, com ênfase nas comunidades quilombolas, por meio da Rede Mocambos, bem como muitas outras no semi-árido.</w:t>
      </w:r>
    </w:p>
    <w:p>
      <w:pPr>
        <w:pStyle w:val="BodyText"/>
      </w:pPr>
      <w:r>
        <w:t xml:space="preserve">No Ministério da Cultura, que estava sendo estruturado pelo músico Gilberto Gil, com apoio de Célio Turino, o Programa GESAC buscou integrar-se aos programas Cultura Vivae Pontos de Cultura.</w:t>
      </w:r>
    </w:p>
    <w:p>
      <w:pPr>
        <w:pStyle w:val="BodyText"/>
      </w:pPr>
      <w:r>
        <w:t xml:space="preserve">O GESAC ganhou premiações e reconhecimento pelo trabalho. Recebeu o Prêmio de Melhores Experiências de Gestão Pública e venceu o prêmio entre as cinco melhores experiências da ENAP (Escola Nacional de Administração Pública), vinculada ao Ministério da Economia.</w:t>
      </w:r>
    </w:p>
    <w:p>
      <w:pPr>
        <w:pStyle w:val="BodyText"/>
      </w:pPr>
      <w:r>
        <w:t xml:space="preserve">O GESAC, no governo federal, foi a primeira experiência de fazer um programa de inclusão digital numa escala continental, não só pensando no acesso, mas na geração de conteúdo. Para isso, teve que desenvolver um método de educação. Ele teceu uma grande rede de instituições e atores, que implementaram a cultura digital, envolvendo os entes federados, as redes de ensino e a sociedade civil, contribuindo, assim, com a sociedade da informação.</w:t>
      </w:r>
    </w:p>
    <w:p>
      <w:pPr>
        <w:pStyle w:val="BodyText"/>
      </w:pPr>
      <w:r>
        <w:t xml:space="preserve">Como se verá na discussão final, esse modelo implantado pelo GESAC teve forte influência na concepção do WASH, dado que aquele programa, posterior, também buscou se valer do conceito de multiplicadores e de uma estrutura de funcionamento heterárquica. No WASH e no GESAC, o trabalho é mobilizar atores locais, fornecendo o método de trabalho e os multiplicadores, que permitirão disseminar esse método. Diferentemente do WASH, o GESAC tinha uma ênfase maior em disponibilização de infraestrutura de equipamentos e redes, situação que o WASH não teve que enfrentar, justamente pelo trabalho pré-existente, que dotou muitos equipamentos públicos com internet.</w:t>
      </w:r>
    </w:p>
    <w:p>
      <w:pPr>
        <w:pStyle w:val="BodyText"/>
      </w:pPr>
      <w:r>
        <w:t xml:space="preserve">Um importante diferença entre o WASH e o GESAC é o público alvo dos dois programas. Enquanto o GESAC não define um alvo em termos de faixa etária, o WASH é voltado para estudantes do ensino fundamental e médio. As semelhanças e diferenças entre os dois programas serão elencadas ao final deste capítulo, como base para a busca de elementos comuns entre os dois programas.</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bantorafa.JPG" id="0" name="Picture"/>
                    <pic:cNvPicPr>
                      <a:picLocks noChangeArrowheads="1" noChangeAspect="1"/>
                    </pic:cNvPicPr>
                  </pic:nvPicPr>
                  <pic:blipFill>
                    <a:blip r:embed="rId1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oficinalac.JPG" id="0" name="Picture"/>
                    <pic:cNvPicPr>
                      <a:picLocks noChangeArrowheads="1" noChangeAspect="1"/>
                    </pic:cNvPicPr>
                  </pic:nvPicPr>
                  <pic:blipFill>
                    <a:blip r:embed="rId11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jabber.JPG" id="0" name="Picture"/>
                    <pic:cNvPicPr>
                      <a:picLocks noChangeArrowheads="1" noChangeAspect="1"/>
                    </pic:cNvPicPr>
                  </pic:nvPicPr>
                  <pic:blipFill>
                    <a:blip r:embed="rId1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lacelavince.JPG" id="0" name="Picture"/>
                    <pic:cNvPicPr>
                      <a:picLocks noChangeArrowheads="1" noChangeAspect="1"/>
                    </pic:cNvPicPr>
                  </pic:nvPicPr>
                  <pic:blipFill>
                    <a:blip r:embed="rId1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povo.JPG" id="0" name="Picture"/>
                    <pic:cNvPicPr>
                      <a:picLocks noChangeArrowheads="1" noChangeAspect="1"/>
                    </pic:cNvPicPr>
                  </pic:nvPicPr>
                  <pic:blipFill>
                    <a:blip r:embed="rId11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Heading3"/>
      </w:pPr>
      <w:bookmarkStart w:id="120" w:name="Narrativa do OLPC"/>
      <w:r>
        <w:t xml:space="preserve">Narrativa do OLPC</w:t>
      </w:r>
      <w:bookmarkEnd w:id="120"/>
    </w:p>
    <w:p>
      <w:pPr>
        <w:pStyle w:val="FirstParagraph"/>
      </w:pPr>
      <w:r>
        <w:t xml:space="preserve">O Projeto One Laptop Per Child(NEGROPONTE, 2004) foi uma das iniciativas mais completas e robustas no sentido de ampliar a escala de aplicação das ideias de Papert. Ao mesmo tempo, era bastante polêmica (ALVAREZ, 2015) por suas características disruptivas, alcance e ambição de crescimento (MAMMANA e TOZZI, 2018).</w:t>
      </w:r>
    </w:p>
    <w:p>
      <w:pPr>
        <w:pStyle w:val="BodyText"/>
      </w:pPr>
      <w:r>
        <w:t xml:space="preserve">Embora o Projeto OLPC estivesse no âmbito de uma Organização não-Governamental independente, foi concebido por pesquisadores do Massachusetts Institute of Technology (MIT), apoiados nas ideias e experiências de Seymour Papert (ALVAREZ, 2015). Especificamente, o Projeto OLPC é resultado das ideias debatidas por muitos anos no âmbito do Media Lab, laboratório do MIT, do qual Papert foi Presidente do Conselho e Co-Fundador (ALVAREZ, 2015).</w:t>
      </w:r>
    </w:p>
    <w:p>
      <w:pPr>
        <w:pStyle w:val="BodyText"/>
      </w:pPr>
      <w:r>
        <w:t xml:space="preserve">Os proponentes do OLPC tinham a ambição de que suas ideias fossem adotadas por países em desenvolvimento e, para isso, estabeleceram planos para regiões específicas do mundo, a exemplo do Brasil.</w:t>
      </w:r>
    </w:p>
    <w:p>
      <w:pPr>
        <w:pStyle w:val="BodyText"/>
      </w:pPr>
      <w:r>
        <w:t xml:space="preserve">Em 2005, Nicholas Negroponte, idealizador do Projeto OLPC, apresentou sua ideia em Davos (MARKOFF, 2005). Naquela oportunidade, encontrou-se com representantes do Governo Brasileiro (ALVAREZ, 2015) que organizaram um encontro com o Presidente Lula, o qual foi realizado em junho daquele ano (ALVAREZ, 2015) (CRISTINA, 2005).</w:t>
      </w:r>
    </w:p>
    <w:p>
      <w:pPr>
        <w:pStyle w:val="BodyText"/>
      </w:pPr>
      <w:r>
        <w:t xml:space="preserve">Como resultado dessas tratativas iniciais, o documento entitulado Brazil Plan(NEGROPONTE, 2004), fonte primária para a construção da presente narrativa, foi direcionado à Brazilian Task Force, tendo sido compartilhado com governo brasileiro em 2005.</w:t>
      </w:r>
    </w:p>
    <w:p>
      <w:pPr>
        <w:pStyle w:val="BodyText"/>
      </w:pPr>
      <w:r>
        <w:t xml:space="preserve">O OLPC era explicitamente apoiado por Papert, quando ainda estava vivo, tendo contado com presença ativa e eloquente nas reuniões de apresentação do OLPC para o Governo Brasileiro [XXX acervo de VPM], inclusive numa visita ao presidente Lula (ver fig. XXX).</w:t>
      </w:r>
    </w:p>
    <w:p>
      <w:pPr>
        <w:pStyle w:val="CaptionedFigure"/>
      </w:pPr>
      <w:r>
        <w:drawing>
          <wp:inline>
            <wp:extent cx="914400" cy="914400"/>
            <wp:effectExtent b="0" l="0" r="0" t="0"/>
            <wp:docPr descr="Nicholas Negroponte com o presidente da Itália, em 2003." title="" id="1" name="Picture"/>
            <a:graphic>
              <a:graphicData uri="http://schemas.openxmlformats.org/drawingml/2006/picture">
                <pic:pic>
                  <pic:nvPicPr>
                    <pic:cNvPr descr="../../imagens/lula-papert.jpg" id="0" name="Picture"/>
                    <pic:cNvPicPr>
                      <a:picLocks noChangeArrowheads="1" noChangeAspect="1"/>
                    </pic:cNvPicPr>
                  </pic:nvPicPr>
                  <pic:blipFill>
                    <a:blip r:embed="rId121"/>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Nicholas Negroponte com o presidente da Itália, em 2003.</w:t>
      </w:r>
    </w:p>
    <w:p>
      <w:pPr>
        <w:pStyle w:val="CaptionedFigure"/>
      </w:pPr>
      <w:r>
        <w:drawing>
          <wp:inline>
            <wp:extent cx="2641600" cy="3568700"/>
            <wp:effectExtent b="0" l="0" r="0" t="0"/>
            <wp:docPr descr="Nicholas Negroponte com o presidente da Itália, em 2003." title="" id="1" name="Picture"/>
            <a:graphic>
              <a:graphicData uri="http://schemas.openxmlformats.org/drawingml/2006/picture">
                <pic:pic>
                  <pic:nvPicPr>
                    <pic:cNvPr descr="../../imagens/nicholasKofiannan.png" id="0" name="Picture"/>
                    <pic:cNvPicPr>
                      <a:picLocks noChangeArrowheads="1" noChangeAspect="1"/>
                    </pic:cNvPicPr>
                  </pic:nvPicPr>
                  <pic:blipFill>
                    <a:blip r:embed="rId122"/>
                    <a:stretch>
                      <a:fillRect/>
                    </a:stretch>
                  </pic:blipFill>
                  <pic:spPr bwMode="auto">
                    <a:xfrm>
                      <a:off x="0" y="0"/>
                      <a:ext cx="2641600" cy="3568700"/>
                    </a:xfrm>
                    <a:prstGeom prst="rect">
                      <a:avLst/>
                    </a:prstGeom>
                    <a:noFill/>
                    <a:ln w="9525">
                      <a:noFill/>
                      <a:headEnd/>
                      <a:tailEnd/>
                    </a:ln>
                  </pic:spPr>
                </pic:pic>
              </a:graphicData>
            </a:graphic>
          </wp:inline>
        </w:drawing>
      </w:r>
    </w:p>
    <w:p>
      <w:pPr>
        <w:pStyle w:val="ImageCaption"/>
      </w:pPr>
      <w:r>
        <w:t xml:space="preserve">Nicholas Negroponte com o presidente da Itália, em 2003.</w:t>
      </w:r>
    </w:p>
    <w:p>
      <w:pPr>
        <w:pStyle w:val="CaptionedFigure"/>
      </w:pPr>
      <w:r>
        <w:drawing>
          <wp:inline>
            <wp:extent cx="5334000" cy="3648426"/>
            <wp:effectExtent b="0" l="0" r="0" t="0"/>
            <wp:docPr descr="Nicholas Negroponte com o presidente da Itália, em 2003." title="" id="1" name="Picture"/>
            <a:graphic>
              <a:graphicData uri="http://schemas.openxmlformats.org/drawingml/2006/picture">
                <pic:pic>
                  <pic:nvPicPr>
                    <pic:cNvPr descr="../../imagens/presidente-italia.jpg" id="0" name="Picture"/>
                    <pic:cNvPicPr>
                      <a:picLocks noChangeArrowheads="1" noChangeAspect="1"/>
                    </pic:cNvPicPr>
                  </pic:nvPicPr>
                  <pic:blipFill>
                    <a:blip r:embed="rId123"/>
                    <a:stretch>
                      <a:fillRect/>
                    </a:stretch>
                  </pic:blipFill>
                  <pic:spPr bwMode="auto">
                    <a:xfrm>
                      <a:off x="0" y="0"/>
                      <a:ext cx="5334000" cy="3648426"/>
                    </a:xfrm>
                    <a:prstGeom prst="rect">
                      <a:avLst/>
                    </a:prstGeom>
                    <a:noFill/>
                    <a:ln w="9525">
                      <a:noFill/>
                      <a:headEnd/>
                      <a:tailEnd/>
                    </a:ln>
                  </pic:spPr>
                </pic:pic>
              </a:graphicData>
            </a:graphic>
          </wp:inline>
        </w:drawing>
      </w:r>
    </w:p>
    <w:p>
      <w:pPr>
        <w:pStyle w:val="ImageCaption"/>
      </w:pPr>
      <w:r>
        <w:t xml:space="preserve">Nicholas Negroponte com o presidente da Itália, em 2003.</w:t>
      </w:r>
    </w:p>
    <w:p>
      <w:pPr>
        <w:pStyle w:val="BodyText"/>
      </w:pPr>
      <w:r>
        <w:t xml:space="preserve">Nicholas Negroponte, o líder da iniciativa do OLPC, era um destacado gurútecnológico, professor do MIT, co-fundador da revista Wired e tinha acesso a chefes de estado, a exemplo do presidente Miterrand da França, que na década de 80 foi apoiador da criação do Centre mondial informatique et ressource humaine, onde Negroponte atuou como dirigente. Coincidentemente, era irmão de John Negroponte, então Secretário de Estado do Governo Bush, diplomata americano influente nos meios políticos, na comunidade de informação e em outras áreas estratégicas e de defesa daquele país.</w:t>
      </w:r>
    </w:p>
    <w:p>
      <w:pPr>
        <w:pStyle w:val="BodyText"/>
      </w:pPr>
      <w:r>
        <w:t xml:space="preserve">Nicholas transitava com razoável desenvoltura entre líderes mundiais, a exemplo de Kofi Anan, Lula, Mitterrand ou o presidente da Itália (ver fig. XXX). Essa presença junto a governos criou a oportunidade para que, em 2006, países como Argentina, Nigéria, China, Índia, Egito e Costa Rica participassem das tratativas do OLPC (pág. 84 de ALVAREZ, 2015).</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(NEGROPONTE, 2004). Em termos orçamentários, a adesão à proposta de Negroponte representava um valor significativo do orçamento do Ministério da Educação e havia o entendimento do governo brasileiro de que, para que fosse viabilizado no país, o OLPC precisaria passar por um escrutínio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constituído por universidades e centros de pesquisa. Foram chamados o Centro de Tecnologia da Informação Renato Archer (CTI), a Escola Politécnica da USP e a Fundação CERTI (ALVAREZ, 2015).</w:t>
      </w:r>
    </w:p>
    <w:p>
      <w:pPr>
        <w:pStyle w:val="BodyText"/>
      </w:pPr>
      <w:r>
        <w:t xml:space="preserve">O grupo de 3 entidades de pesquisa tinha como intuito:</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política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laptoppor estudante brasileiro, ou seja, perto de 30 a 40 milhões de unidades.</w:t>
      </w:r>
    </w:p>
    <w:p>
      <w:pPr>
        <w:pStyle w:val="BodyText"/>
      </w:pPr>
      <w:r>
        <w:t xml:space="preserve">Segundo a visão trazida pelo OLPC (NEGROPONTE, 2004) ao governo brasileiro, a disponibilização em larga escala de acesso à internet alteraria a relação aluno-professor, promovendo formas de aprendizagem alternativas ao conteudismo tradicional, reformulando também o formato lousa-giz inerente ao sistema educacional brasileiro.</w:t>
      </w:r>
    </w:p>
    <w:p>
      <w:pPr>
        <w:pStyle w:val="BodyText"/>
      </w:pPr>
      <w:r>
        <w:t xml:space="preserve">Um dos aspectos principais do projeto apresentado ao governo, do ponto de vista de software, era a disponibilização de uma ferramenta de programação mais intuitiva e lúdica do que o próprio LOGO.</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características de ergonomia postural, por meio da captura de movimento;</w:t>
      </w:r>
    </w:p>
    <w:p>
      <w:pPr>
        <w:pStyle w:val="BodyText"/>
      </w:pPr>
      <w:r>
        <w:t xml:space="preserve">avaliação de características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equívoco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indivíduo em sua própria cultura através da interação com outros indivíduos.</w:t>
      </w:r>
    </w:p>
    <w:p>
      <w:pPr>
        <w:pStyle w:val="BodyText"/>
      </w:pPr>
      <w:r>
        <w:t xml:space="preserve">Esta definição colocava a interação entre indivíduos no centro do processo e, portanto, qualquer esforço de qualificação da escola brasileira precisaria passar por uma ênfase no investimento em pessoas, mais do que em software ou hardware.</w:t>
      </w:r>
    </w:p>
    <w:p>
      <w:pPr>
        <w:pStyle w:val="BodyText"/>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Laboratório de Sistemas Integráveis da Poli-USP</w:t>
      </w:r>
    </w:p>
    <w:p>
      <w:pPr>
        <w:pStyle w:val="BodyText"/>
      </w:pPr>
      <w:r>
        <w:t xml:space="preserve">Fundação CERTI</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Heading3"/>
      </w:pPr>
      <w:bookmarkStart w:id="124" w:name="Narrativa sobre a Papert e Brasil (Afira)"/>
      <w:r>
        <w:t xml:space="preserve">Narrativa sobre a Papert e Brasil (Afira)</w:t>
      </w:r>
      <w:bookmarkEnd w:id="124"/>
    </w:p>
    <w:p>
      <w:pPr>
        <w:pStyle w:val="FirstParagraph"/>
      </w:pPr>
      <w:r>
        <w:t xml:space="preserve">Nesta seção trazemos uma visão sobre como Papert se aproximou do Brasil na década de 70, que nem sempre está presente na literatura sobre o assunto. Para isso, usamos como fonte a entrevista da Profa. Dra. Afira Vianna Ripper, que foi testemunha ocular do que aconteceu naquele período. Sua entrevista é um dos produtos de nossa dissertação, uma vez que um esmerado trabalho de edição foi realizado para garantir uma boa qualidade e longevidade do material. Esta entrevista está disponível em XXX.</w:t>
      </w:r>
    </w:p>
    <w:p>
      <w:pPr>
        <w:pStyle w:val="BodyText"/>
      </w:pPr>
      <w:r>
        <w:t xml:space="preserve">Nossa pesquisa indica que a filosofia LOGO chegou no Brasil por iniciativa da Professora Afira Ripper, da pedagogia da Unicamp. Formada em XXX, transferira-se para os Estados Unidos no começo da década de 60 para acompanhar seu esposo, o Prof. José Ellis Ripper Filho, em seu doutorado no MIT.</w:t>
      </w:r>
    </w:p>
    <w:p>
      <w:pPr>
        <w:pStyle w:val="BodyText"/>
      </w:pPr>
      <w:r>
        <w:t xml:space="preserve">Inquieta e comprometida com sua carreira, não era seu perfil permanecer apenas como acompanhante do esposo e buscou uma atividade no seu campo de formação. Foi assim que se engajou como aluna ouvinte no MIT, tendo sido estudante e depois convivido profissionalmente com Papert, em 1973. A experiência foi bastante marcante para ela, tendo impacto também na sua condição de mãe, dado que seu filho foi a primeira criança brasileira a experimentar o LOGO, quando estava sendo instalado o Media Lab no MIT.</w:t>
      </w:r>
    </w:p>
    <w:p>
      <w:pPr>
        <w:pStyle w:val="BodyText"/>
      </w:pPr>
      <w:r>
        <w:t xml:space="preserve">A Professora Afira retornou ao Brasil e foi trabalhar num projeto de matemática junto com o Professor Ubiratan D’ambrósio, Diretor do Instituto de matemática da Unicamp, IMEC. A experiência de Afira no grupo de Papert motivou um convite para que Seymour Papert, da área de educação, e Marvin Minsky, da área de inteligência artificial, viessem ao Brasil.</w:t>
      </w:r>
    </w:p>
    <w:p>
      <w:pPr>
        <w:pStyle w:val="BodyText"/>
      </w:pPr>
      <w:r>
        <w:t xml:space="preserve">Cabe registrar que o papel de Ubiratan D’Ambrósio é relatado também por ALVAREZ (2015), mas não revela essa nuance do papel da Profa. Afira Ripper.</w:t>
      </w:r>
    </w:p>
    <w:p>
      <w:pPr>
        <w:pStyle w:val="BodyText"/>
      </w:pPr>
      <w:r>
        <w:t xml:space="preserve">Aliás, há ainda que se uniformizar as fontes históricas para identificar o papel de cada instituição brasileira nesse período. Por exemplo, ALVAREZ (2015) menciona o pioneirismo da Universidade Federal do Rio de Janeiro, 1966, no uso de computador em atividades acadêmicas. Por outro lado, o ITA reinvindica a construção do primeiro computador em 1963, construído no contexto de um curso de graduação, com a participação do então estudante José Ripper, que depois veio a ser esposa de Afira.</w:t>
      </w:r>
    </w:p>
    <w:p>
      <w:pPr>
        <w:pStyle w:val="BodyText"/>
      </w:pPr>
      <w:r>
        <w:t xml:space="preserve">Naquele tempo, década de 70, a inteligência artificial era uma disciplina extremamente nova. Os pesquisadores do MIT vieram para passar um mês dando palestras no IMEC da UNICMAP sobre o programa de inteligência artificial e o programa do LOGO, que ainda estava numa fase inicial mesmo nos Estados Unidos. Afira relata que a primeira medida tomada pelos professores da Unicamp foi traduzir o livro do Papert sobre a linguagem LOGO.</w:t>
      </w:r>
    </w:p>
    <w:p>
      <w:pPr>
        <w:pStyle w:val="BodyText"/>
      </w:pPr>
      <w:r>
        <w:t xml:space="preserve">Os professores brasileiros já estavam contaminados pela ideia de que o trabalho com o computador poderia empoderar as crianças em relação ao exercício dos raciocínios matemático e lógico. Refiro-me ao computador do pré mouse, um computador em que você digitava os comandos e tinha que apertar o enter, diz Afira Ripper sobre a interface de computador existente naquele tempo.</w:t>
      </w:r>
    </w:p>
    <w:p>
      <w:pPr>
        <w:pStyle w:val="BodyText"/>
      </w:pPr>
      <w:r>
        <w:t xml:space="preserve">Muitos desenvolvimentos se seguiram depois, até o ponto em que a Profa. Afira Ripper percebeu-se em condições de estabelecer um projeto semelhante ao do MIT no Brasil.</w:t>
      </w:r>
    </w:p>
    <w:p>
      <w:pPr>
        <w:pStyle w:val="BodyText"/>
      </w:pPr>
      <w:r>
        <w:t xml:space="preserve">Afira formulou o Projeto Eureka, que pretendia introduzir o computador na escola como ferramenta pedagógica para o trabalho do professor. O Projeto foi apresentado para a Secretaria Municipal de Educação de Campinas, tendo sido aceito como projeto pedagógico no âmbito da secretaria.</w:t>
      </w:r>
    </w:p>
    <w:p>
      <w:pPr>
        <w:pStyle w:val="BodyText"/>
      </w:pPr>
      <w:r>
        <w:t xml:space="preserve">Ainda segundo o relato da Profa. Afira Ripper, posteriormente uma diretora de pré-escola (pública) de Campinas abarcou o projeto de pesquisa e iniciação científica, formando as professoras que passariam a trabalhar com os alunos, dentro da filosofia de Montessori. Na interpretação da Profa. Afira, esta abordagem criava uma responsabilidade redobrada para os alunos que, motivados pelo LOGO, fazia com que eles tivessem um interesse enorme pelo computador, mesmo com barreiras iniciais, como a digitação, por exemplo.</w:t>
      </w:r>
    </w:p>
    <w:p>
      <w:pPr>
        <w:pStyle w:val="BodyText"/>
      </w:pPr>
      <w:r>
        <w:t xml:space="preserve">Em sua entrevista, a Profa. reporta um impressionante interesse pelo que eles próprios conseguiam fazer no computador. Ainda, segundo sua descrição, as crianças digitavam os códigos e as professoras pediam para que fizessem os gestos dos comandos do LOGO: em pé, vire à direita, vire à esquerda, dê passos para frente, para trás. Tanto para as crianças quanto para os adultos, era um início da computação em suas vidas.</w:t>
      </w:r>
    </w:p>
    <w:p>
      <w:pPr>
        <w:pStyle w:val="BodyText"/>
      </w:pPr>
      <w:r>
        <w:t xml:space="preserve">Assim, foi possível trazer o LOGO como um elemento a mais para levar ao exercício natural de conceitos da lógica, da álgebra, das funções e da teoria de conjuntos, criando um passo-a-passo menos traumático para se chegar a uma experiência mais orgânica em torno da matemática. Ao mesmo tempo, o LOGO não se restringe à superfície dos conceitos, permitindo que o pensamento humano experimente ideias bem mais complexas e abstratas, como por exemplo a ideia da recursão, em que algoritmos invocam a si mesmos até os limites da memória do computador.</w:t>
      </w:r>
    </w:p>
    <w:p>
      <w:pPr>
        <w:pStyle w:val="BodyText"/>
      </w:pPr>
      <w:r>
        <w:t xml:space="preserve">Outra pesquisadora do LOGO, no Brasil, foi a professora Maria Cecília Baranauskas (Unicamp), que investigou como a interação de crianças com o computador se dava, utilizando a Linguagem LOGO em um terminal gráfico (GT40), ligado a um mainframe (PDP10), do Centro de Computação da UNICAMP. A sua dissertação de Mestrado foi sobre os Conceitos Geométricos, através da Linguagem LOGO. O Projeto WASH publicou entrevista com a professora Maria Cecília Baranauskas [XXX], na qual ela conta a sua experiência com a Linguagem LOGO e rememora o seu contato com Papert e sua teoria. A entrevista está disponível neste link: Barreiras entre o homem e o computador e oficinas digitais são temas com membro da Unesco, Programa Wash.</w:t>
      </w:r>
    </w:p>
    <w:p>
      <w:pPr>
        <w:pStyle w:val="Heading2"/>
      </w:pPr>
      <w:bookmarkStart w:id="125" w:name="Caracteriza\c{c}\~ao do M\'etodo do WASH (eixo 2)"/>
      <w:r>
        <w:t xml:space="preserve">Caracterização do Método do WASH (eixo 2)</w:t>
      </w:r>
      <w:bookmarkEnd w:id="125"/>
    </w:p>
    <w:p>
      <w:pPr>
        <w:pStyle w:val="FirstParagraph"/>
      </w:pPr>
      <w:r>
        <w:t xml:space="preserve">No capítulo de Materiais e Métodos apresentamos o caminho utilizado para identificar, no nível de abstração descritivo, as entidades e associações relevantes para a Modelagem Entidade-Relacionamento do Projeto WASH.</w:t>
      </w:r>
    </w:p>
    <w:p>
      <w:pPr>
        <w:pStyle w:val="BodyText"/>
      </w:pPr>
      <w:r>
        <w:t xml:space="preserve">Explicamos, também, que optamos por uma Modelagem Entidade-Relacionamento híbrida, no sentido que ela se valeu da combinação de elementos dos níveis de abstração descritivo e conceitual. Esta combinação permitiu simplificar a representação do modelo, utilizando a linguagem natural (português) complementada por alguns diagramas simples do nível conceitual.</w:t>
      </w:r>
    </w:p>
    <w:p>
      <w:pPr>
        <w:pStyle w:val="BodyText"/>
      </w:pPr>
      <w:r>
        <w:t xml:space="preserve">As seções a seguir identificam todas as entidades e associações encontradas pela aplicação do método de inferência descrito em Materiais e Métodos.</w:t>
      </w:r>
    </w:p>
    <w:p>
      <w:pPr>
        <w:pStyle w:val="BodyText"/>
      </w:pPr>
      <w:r>
        <w:t xml:space="preserve">As subseções a seguir (relativas às entidades) têm como elemento principal a identificação dos substantivos da Portaria CTI 178/2018 que permitiram inferir a existência de uma dada entidade. Estes substantivos são apresentados como elementos de subconjuntos. As subseções relativas a entidades identificam, também, os atributos de cada entidade.</w:t>
      </w:r>
    </w:p>
    <w:p>
      <w:pPr>
        <w:pStyle w:val="BodyText"/>
      </w:pPr>
      <w:r>
        <w:t xml:space="preserve">Note que os subconjuntos de substantivos apresentados para cada entidade podem ter intersecções. Por exemplo, o substantivo experimentaçãoaparece no subconjunto relativo à entidade Temas, porque pode ser um tema de uma palestra sobre método científico, por exemplo, em que palestraé o exemplo de atividade.</w:t>
      </w:r>
    </w:p>
    <w:p>
      <w:pPr>
        <w:pStyle w:val="BodyText"/>
      </w:pPr>
      <w:r>
        <w:t xml:space="preserve">Em oposição, o substantivo experimentaçãoaparece no subconjunto relativo à entidade Tipos de Atividades, porque pode ser a atividade que está sendo realizada numa oficina, a exemplo de uma experimento de química. Esta situação de conceitos diferentes para o mesmo substantivo, dependendo do contexto, já foi exposta no capítulo de Materiais e Métodos. Assim, é a leitura do contexto em que o substantivo aparece na Portaria CTI 178/2018 que permite decidir em que subconjunto ele deve aparecer, mesmo que ocorra de forma repetida em subconjuntos diferentes.</w:t>
      </w:r>
    </w:p>
    <w:p>
      <w:pPr>
        <w:pStyle w:val="BodyText"/>
      </w:pPr>
      <w:r>
        <w:t xml:space="preserve">Seguindo a prática descrita em Setzer e Silva (2017), as entidades receberão um nome constituído de um ou mais substantivos no plural, com a primeira letra de cada palavra em maiúscula. Alguns nomes de entidades podem conter preposições, a exemplo de Tipos de Papeis.</w:t>
      </w:r>
    </w:p>
    <w:p>
      <w:pPr>
        <w:pStyle w:val="BodyText"/>
      </w:pPr>
      <w:r>
        <w:t xml:space="preserve">Para nomear as associações usaremos o que é recomendado por Setzer e Silva (2017) para o caso de associações binárias (com duas entidades) e uma variante para o caso de associações ternárias ou quaternárias.</w:t>
      </w:r>
    </w:p>
    <w:p>
      <w:pPr>
        <w:pStyle w:val="BodyText"/>
      </w:pPr>
      <w:r>
        <w:t xml:space="preserve">Setzer e Silva (2017) explicam que, para nomear uma associação binária, é preciso identificar o verbo subjacente, usando sua substantivação como rótulo. Por exemplo, quando a associação é tipos de documentos classificam documentos, devemos usar a substantivação do verbo classificar, no caso classificação, como rótulo da associação. Explicam também que, para associações ternárias, esse método de nomear a associação deve ser substituído pela justaposição da primeira letra do rótulo de cada entidade. Assim, para uma associação ternária que envolve as entidades Pessoas, Tipos de Papeise Instituições, eles recomendam que a associação seja nomeada como P-TP-I.</w:t>
      </w:r>
    </w:p>
    <w:p>
      <w:pPr>
        <w:pStyle w:val="BodyText"/>
      </w:pPr>
      <w:r>
        <w:t xml:space="preserve">Como estamos no campo da abstração descritiva e não no campo da abstração conceitual, permitiremo-nos descolar dessa regra, buscando nomes de associações mais significativos, que ajudem pessoas leigas no tema da Modelagem MER a compreenderem melhor os conceitos.</w:t>
      </w:r>
    </w:p>
    <w:p>
      <w:pPr>
        <w:pStyle w:val="BodyText"/>
      </w:pPr>
      <w:r>
        <w:t xml:space="preserve">Assim, nos permitiremos adotar uma rotulação de associações híbrida, que combine uma substantivação com a primeira letra das entidades associadas.</w:t>
      </w:r>
    </w:p>
    <w:p>
      <w:pPr>
        <w:pStyle w:val="BodyText"/>
      </w:pPr>
      <w:r>
        <w:t xml:space="preserve">Escolheremos as seguintes substantivações:</w:t>
      </w:r>
    </w:p>
    <w:p>
      <w:pPr>
        <w:pStyle w:val="BodyText"/>
      </w:pPr>
      <w:r>
        <w:t xml:space="preserve">Classificação, quando a associação envolver alguma forma de taxonomia. Essa escolha se sustenta no fato de que classificaçãoé um sinônimo de taxonomia(MARTINEZ et al., 2004) e, ao mesmo tempo, é uma substantivação do verbo classificar.</w:t>
      </w:r>
    </w:p>
    <w:p>
      <w:pPr>
        <w:pStyle w:val="BodyText"/>
      </w:pPr>
      <w:r>
        <w:t xml:space="preserve">Indexação, quando a associação envolver a noção de palavras-chave, seguindo a definição de Indexaçãoda NBR 12676/1992, como segue: ato de identificar e descrever o conteúdo de um documento com termos representativos dos seus assuntos e que constituem uma linguagem de indexação</w:t>
      </w:r>
    </w:p>
    <w:p>
      <w:pPr>
        <w:pStyle w:val="BodyText"/>
      </w:pPr>
      <w:r>
        <w:t xml:space="preserve">Organização, quando existe a necessidade de organizar os elementos de uma entidade por meio de uma associação, mas sem o compromisso de criar uma taxonomia ou uma indexação</w:t>
      </w:r>
    </w:p>
    <w:p>
      <w:pPr>
        <w:pStyle w:val="BodyText"/>
      </w:pPr>
      <w:r>
        <w:t xml:space="preserve">Desempenho, quando um elemento de uma entidade deve desempenhar um papel descrito por outra entidade</w:t>
      </w:r>
    </w:p>
    <w:p>
      <w:pPr>
        <w:pStyle w:val="Heading3"/>
      </w:pPr>
      <w:bookmarkStart w:id="126" w:name="Entidade: Pessoas (Pe)"/>
      <w:r>
        <w:t xml:space="preserve">Entidade: Pessoas (Pe)</w:t>
      </w:r>
      <w:bookmarkEnd w:id="126"/>
    </w:p>
    <w:p>
      <w:pPr>
        <w:pStyle w:val="FirstParagraph"/>
      </w:pPr>
      <w:r>
        <w:t xml:space="preserve">A identificação da existência da entidade Pessoas(Pe) no MER do WASH foi detalhadamente descrita como exemplo no capítulo de Materiais e Métodos, cabendo aqui apenas resumir os achados.</w:t>
      </w:r>
    </w:p>
    <w:p>
      <w:pPr>
        <w:pStyle w:val="BodyText"/>
      </w:pPr>
      <w:r>
        <w:t xml:space="preserve">A entidade Pessoasrepresenta qualquer pessoa que tenha sido registrada no WASH, independentemente de ter participado de oficinas ou não.</w:t>
      </w:r>
    </w:p>
    <w:p>
      <w:pPr>
        <w:pStyle w:val="BodyText"/>
      </w:pPr>
      <w:r>
        <w:t xml:space="preserve">Como atributos, a entidade Pessoastem:</w:t>
      </w:r>
    </w:p>
    <w:p>
      <w:pPr>
        <w:pStyle w:val="BodyText"/>
      </w:pPr>
      <w:r>
        <w:t xml:space="preserve">nome da pessoa (e.g. Antônia, Pedro, Maria, José)</w:t>
      </w:r>
    </w:p>
    <w:p>
      <w:pPr>
        <w:pStyle w:val="BodyText"/>
      </w:pPr>
      <w:r>
        <w:t xml:space="preserve">data de nascimento (e.g. 10/11/2011)</w:t>
      </w:r>
    </w:p>
    <w:p>
      <w:pPr>
        <w:pStyle w:val="BodyText"/>
      </w:pPr>
      <w:r>
        <w:t xml:space="preserve">data do registro no WASH (e.g. 04/03/2015)</w:t>
      </w:r>
    </w:p>
    <w:p>
      <w:pPr>
        <w:pStyle w:val="BodyText"/>
      </w:pPr>
      <w:r>
        <w:t xml:space="preserve">nome do responsável (e.g. Agnes, Orlando e Mário)</w:t>
      </w:r>
    </w:p>
    <w:p>
      <w:pPr>
        <w:pStyle w:val="BodyText"/>
      </w:pPr>
      <w:r>
        <w:t xml:space="preserve">sexo (feminino, masculino)</w:t>
      </w:r>
    </w:p>
    <w:p>
      <w:pPr>
        <w:pStyle w:val="BodyText"/>
      </w:pPr>
      <w:r>
        <w:t xml:space="preserve">Considerando que as pessoas que participam do WASH desempenham papeis, seria natural sentirmo-nos tentados a incluir o atributo tipo de papelcomo atributo da entidade Pessoas. Afinal, com este atributo poderíamos dizer se a pessoa é um aluno, um professor ou um voluntário, por exemplo.</w:t>
      </w:r>
    </w:p>
    <w:p>
      <w:pPr>
        <w:pStyle w:val="BodyText"/>
      </w:pPr>
      <w:r>
        <w:t xml:space="preserve">Mas, como vimos em Materiais e Métodos, uma pessoa pode ter vários papéis durante sua participação no projeto. Estes papeis podem ser assíncronos, concomitantes ou parcialmente sobrepostos. Essa multiplicidade de possibilidades torna mais oportuno que o papel da pessoa, no âmbito do projeto, seja representado por uma associação, como se verá adiante.</w:t>
      </w:r>
    </w:p>
    <w:p>
      <w:pPr>
        <w:pStyle w:val="BodyText"/>
      </w:pPr>
      <w:r>
        <w:t xml:space="preserve">A tentaçãode acrescentar uma entidade como atributos de outra é muito recorrente, mas deve ser evitada. Uma outra situação semelhante no caso da entidade Pessoas, é propor a inclusão do Plano de Trabalhocomo um atributo da pessoa. Mas uma pessoa pode ter mais de um plano de trabalho, então é mais oportuno representar isso por meio de uma associação entre a entidade Pessoase a entidade Documentos. Veremos isso mais adiante.</w:t>
      </w:r>
    </w:p>
    <w:p>
      <w:pPr>
        <w:pStyle w:val="Heading3"/>
      </w:pPr>
      <w:bookmarkStart w:id="127" w:name="Entidade: Tipos de Papeis (TP)"/>
      <w:r>
        <w:t xml:space="preserve">Entidade: Tipos de Papeis (TP)</w:t>
      </w:r>
      <w:bookmarkEnd w:id="127"/>
    </w:p>
    <w:p>
      <w:pPr>
        <w:pStyle w:val="FirstParagraph"/>
      </w:pPr>
      <w:r>
        <w:t xml:space="preserve">A entidade Tipos de Papeis(TP) foi bastante discutida no capítulo de Materiais e Métodos, como exemplo quando fizemos a descrição do método de identificação de entidades (Método de Inferência). Por esta razão não reproduziremos aqui o subconjunto de substantivos que permitiu inferir a sua existência.</w:t>
      </w:r>
    </w:p>
    <w:p>
      <w:pPr>
        <w:pStyle w:val="BodyText"/>
      </w:pPr>
      <w:r>
        <w:t xml:space="preserve">Em resumo, podemos recapitular que a entidade Tipos de Papeis(TP) representa os papeis que uma pessoa da entidade Pessoas(Pe) pode desempenhar (no contexto do WASH). Por exemplo, uma pessoa pode desempenhar o papel de aluno, de multiplicador, de professor, de coordenador, etc.</w:t>
      </w:r>
    </w:p>
    <w:p>
      <w:pPr>
        <w:pStyle w:val="BodyText"/>
      </w:pPr>
      <w:r>
        <w:t xml:space="preserve">Os atributos da entidade Tipos de Papeissão:</w:t>
      </w:r>
    </w:p>
    <w:p>
      <w:pPr>
        <w:pStyle w:val="BodyText"/>
      </w:pPr>
      <w:r>
        <w:t xml:space="preserve">nome do tipo de papel (e.g. aluno, orientador, professor, coordenador, multiplicador, etc.)</w:t>
      </w:r>
    </w:p>
    <w:p>
      <w:pPr>
        <w:pStyle w:val="BodyText"/>
      </w:pPr>
      <w:r>
        <w:t xml:space="preserve">descrição do tipo de papel (e.g. o tipo de papel orientador é usado para representar o papel desempenhado por um professor capacitado para orientar bolsas de iniciações científicas)</w:t>
      </w:r>
    </w:p>
    <w:p>
      <w:pPr>
        <w:pStyle w:val="Heading3"/>
      </w:pPr>
      <w:bookmarkStart w:id="128" w:name="Entidade: Documentos (Do)"/>
      <w:r>
        <w:t xml:space="preserve">Entidade: Documentos (Do)</w:t>
      </w:r>
      <w:bookmarkEnd w:id="128"/>
    </w:p>
    <w:p>
      <w:pPr>
        <w:pStyle w:val="FirstParagraph"/>
      </w:pPr>
      <w:r>
        <w:t xml:space="preserve">A inspeção do conjunto de substantivos da Tabela XXX, que traz uma seleção de substantivos da Portaria CTI 178/2018, indica os seguintes elementos relacionados ao conceito de documento, que permitem inferir a existência de uma entidade Documentos(Do) no modelo do WASH:</w:t>
      </w:r>
    </w:p>
    <w:p>
      <w:pPr>
        <w:pStyle w:val="BodyText"/>
      </w:pPr>
      <w:r>
        <w:t xml:space="preserve">Desta maneira, podemos considerar a entidade Documentoscomo representativa de qualquer tipo de documento, independentemente dele ter um caráter educacional ou administrativo, ter sido criado no âmbito do WASH, ou ser pré-existente, dentre outras possibilidades.</w:t>
      </w:r>
    </w:p>
    <w:p>
      <w:pPr>
        <w:pStyle w:val="BodyText"/>
      </w:pPr>
      <w:r>
        <w:t xml:space="preserve">Os atributos da entidade Documentossão:</w:t>
      </w:r>
    </w:p>
    <w:p>
      <w:pPr>
        <w:pStyle w:val="BodyText"/>
      </w:pPr>
      <w:r>
        <w:t xml:space="preserve">título do documento (e.g. Portaria CTI 178/2018, Ofício n° 138, Relatório Técnico sobre Robótica)</w:t>
      </w:r>
    </w:p>
    <w:p>
      <w:pPr>
        <w:pStyle w:val="BodyText"/>
      </w:pPr>
      <w:r>
        <w:t xml:space="preserve">data do documento (e.g. 09/12/2017)</w:t>
      </w:r>
    </w:p>
    <w:p>
      <w:pPr>
        <w:pStyle w:val="BodyText"/>
      </w:pPr>
      <w:r>
        <w:t xml:space="preserve">Para apoiar a conceituação de documento, no contexto da entidade Documentos, podemos buscar a definição de documento da NBR 12676/1992, que indica:</w:t>
      </w:r>
    </w:p>
    <w:p>
      <w:pPr>
        <w:pStyle w:val="Heading3"/>
      </w:pPr>
      <w:bookmarkStart w:id="129" w:name="Entidade: Tipos de Documentos (TD)"/>
      <w:r>
        <w:t xml:space="preserve">Entidade: Tipos de Documentos (TD)</w:t>
      </w:r>
      <w:bookmarkEnd w:id="129"/>
    </w:p>
    <w:p>
      <w:pPr>
        <w:pStyle w:val="FirstParagraph"/>
      </w:pPr>
      <w:r>
        <w:t xml:space="preserve">A inspeção do conjunto de elementos da Tabela XXX, que traz uma seleção de substantivos da Portaria CTI 178/2018, indica os seguintes elementos relacionados ao conceito de tipo de documento, que permitem inferir a existência de uma entidade Tipos de Documentos(TD) no modelo do WASH:</w:t>
      </w:r>
    </w:p>
    <w:p>
      <w:pPr>
        <w:pStyle w:val="BodyText"/>
      </w:pPr>
      <w:r>
        <w:t xml:space="preserve">Aqui repetimos a lista de substantivos presente na subseção da entidade Documentos, porque se naquela subseção os substantivos permitiram inferir a existência de uma entidade Documentos, aqui os mesmos substantivos nos remetem à necessidade de estabelecer uma taxonomia de documentos, ou seja, uma classificação dos documentos. Taxonomias são estruturas hierárquicas de conjuntos disjuntos dois a dois, como já vimos no capítulo de Fundamentação Teórica.</w:t>
      </w:r>
    </w:p>
    <w:p>
      <w:pPr>
        <w:pStyle w:val="BodyText"/>
      </w:pPr>
      <w:r>
        <w:t xml:space="preserve">Os atributos da entidade Tipos de Documentossão:</w:t>
      </w:r>
    </w:p>
    <w:p>
      <w:pPr>
        <w:pStyle w:val="BodyText"/>
      </w:pPr>
      <w:r>
        <w:t xml:space="preserve">nome do tipo de documento (e.g. Portaria, Ofício, Relatório, Plano de Trabalho)</w:t>
      </w:r>
    </w:p>
    <w:p>
      <w:pPr>
        <w:pStyle w:val="BodyText"/>
      </w:pPr>
      <w:r>
        <w:t xml:space="preserve">descrição do tipo de documento (e.g. Relatório técnico é um tipo de documento voltado para descrever os métodos e resultados de um trabalho de iniciação científica)</w:t>
      </w:r>
    </w:p>
    <w:p>
      <w:pPr>
        <w:pStyle w:val="BodyText"/>
      </w:pPr>
      <w:r>
        <w:t xml:space="preserve">Ainda no campo das tentações, não seria de surpreender se alguém decidisse colocar o tipo de documentocomo um atributo da entidade Documentos, mas vamos lembrar que, considerando a taxonomia de tipos de documentos exemplificada na Fundamentação Teórica, um certo documento pode ser simultaneamente do tipo relatórioe do tipo relatório parcial, ao passo que outro documento pode ser simultaneamente do tipo relatórioe do tipo relatório final, situação que indica que um documento pode ser de vários tipos, dentro de uma taxonomia. Em outras palavras, é mais oportuno representar o tipo de um certo documentocomo uma associação entre a entidade Documentose a entidade Tipos de Documentos, conforme será detalhado adiante.</w:t>
      </w:r>
    </w:p>
    <w:p>
      <w:pPr>
        <w:pStyle w:val="Heading3"/>
      </w:pPr>
      <w:bookmarkStart w:id="130" w:name="Entidade: Temas (Te)"/>
      <w:r>
        <w:t xml:space="preserve">Entidade: Temas (Te)</w:t>
      </w:r>
      <w:bookmarkEnd w:id="130"/>
    </w:p>
    <w:p>
      <w:pPr>
        <w:pStyle w:val="FirstParagraph"/>
      </w:pPr>
      <w:r>
        <w:t xml:space="preserve">A inspeção do conjunto de elementos da Tabela XXX, que traz uma seleção de substantivos da Portaria CTI 178/2018, indica os seguintes elementos relacionados ao conceito de temas, que permitem inferir a existência de uma entidade Temasno modelo do WASH:</w:t>
      </w:r>
    </w:p>
    <w:p>
      <w:pPr>
        <w:pStyle w:val="BodyText"/>
      </w:pPr>
      <w:r>
        <w:t xml:space="preserve">A entidade Temasremete à ideia de assunto tratado, possivelmente, em uma Oficina do WASH. Note que o tema tratado na oficina não indica a forma como o tema foi tratado, conceito mais relacionado à entidade Tipos de Atividades, que será descrita a seguir.</w:t>
      </w:r>
    </w:p>
    <w:p>
      <w:pPr>
        <w:pStyle w:val="BodyText"/>
      </w:pPr>
      <w:r>
        <w:t xml:space="preserve">A Entidade Temastem como atributos:</w:t>
      </w:r>
    </w:p>
    <w:p>
      <w:pPr>
        <w:pStyle w:val="BodyText"/>
      </w:pPr>
      <w:r>
        <w:t xml:space="preserve">nome do tema (e.g. matemática, engenharia, robótica, programação de computadores)</w:t>
      </w:r>
    </w:p>
    <w:p>
      <w:pPr>
        <w:pStyle w:val="BodyText"/>
      </w:pPr>
      <w:r>
        <w:t xml:space="preserve">descrição do tema (e.g. programação de computadores envolve o desenvolvimento de algoritmos e sua codificação numa linguagem de programação)</w:t>
      </w:r>
    </w:p>
    <w:p>
      <w:pPr>
        <w:pStyle w:val="BodyText"/>
      </w:pPr>
      <w:r>
        <w:t xml:space="preserve">Uma questão que nos surgiu foi se a entidade Temasdeveria ser hierarquizada em uma taxonomia. Por exemplo, vamos supor que temos os temas Esportes, Nado Sincronizadoe Piscina Olímpica. Será que deveríamos criar uma estrutura interna à entidade Temasque permitisse identificar que o tema Piscinaestá relacionado com Nado Sincronizadoque, por sua vez está relacionado com Esportes?</w:t>
      </w:r>
    </w:p>
    <w:p>
      <w:pPr>
        <w:pStyle w:val="BodyText"/>
      </w:pPr>
      <w:r>
        <w:t xml:space="preserve">A importância de uma estrutura interna dessas é facilitar a busca por temas: sem essa estrutura uma busca por Nado Sincronizadopode deixar de fora um elemento que esteja classicado como Piscina Olímpica, muito embora os assuntos estejam relacionados. Por outro lado, a criação dessa estrutura interna é custosa, razão pela qual, na presente representação da entidade Temas, não consideraremos a possibilidade de estruturá-la como uma taxonomia.</w:t>
      </w:r>
    </w:p>
    <w:p>
      <w:pPr>
        <w:pStyle w:val="BodyText"/>
      </w:pPr>
      <w:r>
        <w:t xml:space="preserve">Assim, a entidade Temasfuncionará como um repositório de palavras-chave.</w:t>
      </w:r>
    </w:p>
    <w:p>
      <w:pPr>
        <w:pStyle w:val="Heading3"/>
      </w:pPr>
      <w:bookmarkStart w:id="131" w:name="Entidade: Tipos de Atividades (TA)"/>
      <w:r>
        <w:t xml:space="preserve">Entidade: Tipos de Atividades (TA)</w:t>
      </w:r>
      <w:bookmarkEnd w:id="131"/>
    </w:p>
    <w:p>
      <w:pPr>
        <w:pStyle w:val="FirstParagraph"/>
      </w:pPr>
      <w:r>
        <w:t xml:space="preserve">A inspeção do conjunto de elementos da Tabela XXX, que traz uma seleção de substantivos da Portaria CTI 178/2018, indica os seguintes elementos relacionados ao conceito de tipo de atividade, que permitem inferir a existência de uma entidade Tipos de Atividadesno modelo do WASH:</w:t>
      </w:r>
    </w:p>
    <w:p>
      <w:pPr>
        <w:pStyle w:val="BodyText"/>
      </w:pPr>
      <w:r>
        <w:t xml:space="preserve">A entidade Tipos de Atividaderemete à ideia de como um certo evento do WASH foi realizado, independentemente do assunto (tema) que foi tratado naquele evento.</w:t>
      </w:r>
    </w:p>
    <w:p>
      <w:pPr>
        <w:pStyle w:val="BodyText"/>
      </w:pPr>
      <w:r>
        <w:t xml:space="preserve">Destarte, um evento sobre experimentação em química (tema) pode ocorrer de várias maneiras:</w:t>
      </w:r>
    </w:p>
    <w:p>
      <w:pPr>
        <w:pStyle w:val="BodyText"/>
      </w:pPr>
      <w:r>
        <w:t xml:space="preserve">via evento de demonstração em que alguém apresenta para os demais um experimento químico,</w:t>
      </w:r>
    </w:p>
    <w:p>
      <w:pPr>
        <w:pStyle w:val="BodyText"/>
      </w:pPr>
      <w:r>
        <w:t xml:space="preserve">ou via práticas de laboratório, em que cada participante de uma oficina realiza os experimentos químicos</w:t>
      </w:r>
    </w:p>
    <w:p>
      <w:pPr>
        <w:pStyle w:val="BodyText"/>
      </w:pPr>
      <w:r>
        <w:t xml:space="preserve">ou via palestra teórica sobre o assunto.</w:t>
      </w:r>
    </w:p>
    <w:p>
      <w:pPr>
        <w:pStyle w:val="BodyText"/>
      </w:pPr>
      <w:r>
        <w:t xml:space="preserve">Os atributos da entidade Tipos de Atividadesestão listados abaixo:</w:t>
      </w:r>
    </w:p>
    <w:p>
      <w:pPr>
        <w:pStyle w:val="BodyText"/>
      </w:pPr>
      <w:r>
        <w:t xml:space="preserve">nome do tipo de atividade (e.g. oficina, palestra, comemoração, premiação, etc.)</w:t>
      </w:r>
    </w:p>
    <w:p>
      <w:pPr>
        <w:pStyle w:val="BodyText"/>
      </w:pPr>
      <w:r>
        <w:t xml:space="preserve">descrição do tipo de atividade (e.g. uma oficina é um vivência entre participantes que se organizam para realizar atividades práticas)</w:t>
      </w:r>
    </w:p>
    <w:p>
      <w:pPr>
        <w:pStyle w:val="BodyText"/>
      </w:pPr>
      <w:r>
        <w:t xml:space="preserve">Da mesma forma como fizemos com a entidade Temas(Te), não tentaremos criar uma taxonomia de Tipos de Atividades.</w:t>
      </w:r>
    </w:p>
    <w:p>
      <w:pPr>
        <w:pStyle w:val="BodyText"/>
      </w:pPr>
      <w:r>
        <w:t xml:space="preserve">Assim, Tipos de Atividadesterá um caráter de repositório de palavras-chave.</w:t>
      </w:r>
    </w:p>
    <w:p>
      <w:pPr>
        <w:pStyle w:val="Heading3"/>
      </w:pPr>
      <w:bookmarkStart w:id="132" w:name="Entidade: Institui\c{c}\~oes (In)"/>
      <w:r>
        <w:t xml:space="preserve">Entidade: Instituições (In)</w:t>
      </w:r>
      <w:bookmarkEnd w:id="132"/>
    </w:p>
    <w:p>
      <w:pPr>
        <w:pStyle w:val="FirstParagraph"/>
      </w:pPr>
      <w:r>
        <w:t xml:space="preserve">A inspeção do conjunto de elementos da Tabela XXX, que traz uma seleção de substantivos da Portaria CTI 178/2018, indica os seguintes elementos relacionados ao conceito de instituição, que permitem inferir a existência de uma entidade Instituições(In) no modelo do WASH:</w:t>
      </w:r>
    </w:p>
    <w:p>
      <w:pPr>
        <w:pStyle w:val="BodyText"/>
      </w:pPr>
      <w:r>
        <w:t xml:space="preserve">A entidade Instituições, portanto, representa organizações que têm algum papel a desempenhar no âmbito do WASH, seja uma escola, um centro de pesquisa, uma universidade, uma igreja ou um sindicato.</w:t>
      </w:r>
    </w:p>
    <w:p>
      <w:pPr>
        <w:pStyle w:val="BodyText"/>
      </w:pPr>
      <w:r>
        <w:t xml:space="preserve">Podemos identificar os seguintes atributos da entidade Instituições:</w:t>
      </w:r>
    </w:p>
    <w:p>
      <w:pPr>
        <w:pStyle w:val="BodyText"/>
      </w:pPr>
      <w:r>
        <w:t xml:space="preserve">nome da instituição (e.g. IFSP, MEC, MIT, CTI, CEMADEN)</w:t>
      </w:r>
    </w:p>
    <w:p>
      <w:pPr>
        <w:pStyle w:val="BodyText"/>
      </w:pPr>
      <w:r>
        <w:t xml:space="preserve">CNPJ da instituição (e.g. 01.263.896/0026-12)</w:t>
      </w:r>
    </w:p>
    <w:p>
      <w:pPr>
        <w:pStyle w:val="BodyText"/>
      </w:pPr>
      <w:r>
        <w:t xml:space="preserve">descrição da instituição (e.g. O Cemaden é uma instituição voltada para o monitoramento e alerta de desastres naturais)</w:t>
      </w:r>
    </w:p>
    <w:p>
      <w:pPr>
        <w:pStyle w:val="BodyText"/>
      </w:pPr>
      <w:r>
        <w:t xml:space="preserve">Note que é natural se sentir tentado a incluir a cidadeda instituição como atributo, mas veremos que isso não é oportuno, porque uma instituição pode estar localizada em várias cidades, a exemplo do Instituto Federal de São Paulo ou da Secretaria de Educação do Estado de São Paulo. Além disso, vimos na Fundamentação Teórica o risco de grafar de formas diferentes o nome de uma cidade, quando ela é tratada como atributo.</w:t>
      </w:r>
    </w:p>
    <w:p>
      <w:pPr>
        <w:pStyle w:val="BodyText"/>
      </w:pPr>
      <w:r>
        <w:t xml:space="preserve">Portanto representaremos essa situação utilizando uma associação (relacionamento) com a entidade Cidades. Veremos adiante como isso é feito.</w:t>
      </w:r>
    </w:p>
    <w:p>
      <w:pPr>
        <w:pStyle w:val="BodyText"/>
      </w:pPr>
      <w:r>
        <w:t xml:space="preserve">É preciso avaliar se a entidade Instituiçõesprecisa ser estruturada na forma de taxonomia, uma vez que as instituições promotoras e responsáveis estão vinculadas a hierarquias.</w:t>
      </w:r>
    </w:p>
    <w:p>
      <w:pPr>
        <w:pStyle w:val="BodyText"/>
      </w:pPr>
      <w:r>
        <w:t xml:space="preserve">Vejamos o caso do Instituto Federal São Paulo. Vários Institutos Federais participam do Projeto WASH, a exemplo do IFSP Campinas, IFSP Jacareí ou IFSP São José dos Campos. Mas todos estão vinculados ao Instituto Federal São Paulo. Como garantir que o sistema é capaz de representar essa hierarquização? O registro dessa hierarquização não é mera formalidade, porque existem situações em que é preciso saber todos os eventos apoiados pelo IFSP, independentemente da localização (e.g. Campinas, Salto, Jacareí, etc.).</w:t>
      </w:r>
    </w:p>
    <w:p>
      <w:pPr>
        <w:pStyle w:val="BodyText"/>
      </w:pPr>
      <w:r>
        <w:t xml:space="preserve">Outro exemplo significativo é a hierarquização inerente às escolas municipais. O WASH trabalha com diversas escolas de Campos de Jordão, mas também tem atividades com a Secretaria de Educação da cidade. A representação desta hierarquização interna à entidade Instituiçõespoderia ser uma forma oportuna de obter resultados de buscas mais relevantes.</w:t>
      </w:r>
    </w:p>
    <w:p>
      <w:pPr>
        <w:pStyle w:val="BodyText"/>
      </w:pPr>
      <w:r>
        <w:t xml:space="preserve">Não obstante essa conveniência de representar a hierarquia institucional, neste momento não nos ocuparemos de modelá-la.</w:t>
      </w:r>
    </w:p>
    <w:p>
      <w:pPr>
        <w:pStyle w:val="Heading3"/>
      </w:pPr>
      <w:bookmarkStart w:id="133" w:name="Entidade: Tipos de Institui\c{c}\~oes (TI)"/>
      <w:r>
        <w:t xml:space="preserve">Entidade: Tipos de Instituições (TI)</w:t>
      </w:r>
      <w:bookmarkEnd w:id="133"/>
    </w:p>
    <w:p>
      <w:pPr>
        <w:pStyle w:val="FirstParagraph"/>
      </w:pPr>
      <w:r>
        <w:t xml:space="preserve">A inspeção do conjunto de elementos da Tabela XXX, que traz uma seleção de substantivos da Portaria CTI 178/2018, indica os seguintes elementos relacionados ao conceito de tipo de instituição, que permitem inferir a existência de uma entidade Tipos de Instituições(TI) no modelo do WASH:</w:t>
      </w:r>
    </w:p>
    <w:p>
      <w:pPr>
        <w:pStyle w:val="BodyText"/>
      </w:pPr>
      <w:r>
        <w:t xml:space="preserve">Como é comum para entidades que se referem a Tipos, também a entidade Tipos de Instituiçõespode ser compreendida como uma taxonomia, ou seja, uma classificação hierárquica. Isso porque uma instituição do tipo escola privadatambém é, simultaneamente, do tipo escola, assim como do tipo instituição de ensino. Por este motivo tipo de instituiçãonão deveria ser um simples atributo da entidade Instituições, mas uma entidade per se, como identificada aqui.</w:t>
      </w:r>
    </w:p>
    <w:p>
      <w:pPr>
        <w:pStyle w:val="BodyText"/>
      </w:pPr>
      <w:r>
        <w:t xml:space="preserve">Para esta entidade, podemos listar os seguintes atributos:</w:t>
      </w:r>
    </w:p>
    <w:p>
      <w:pPr>
        <w:pStyle w:val="BodyText"/>
      </w:pPr>
      <w:r>
        <w:t xml:space="preserve">nome do tipo de instituição (e.g. escola, escola pública, universidade, centro de pesquisa, etc.)</w:t>
      </w:r>
    </w:p>
    <w:p>
      <w:pPr>
        <w:pStyle w:val="BodyText"/>
      </w:pPr>
      <w:r>
        <w:t xml:space="preserve">descrição do tipo de instituição (e.g. uma Escola Pública Estadual é uma instituição de ensino gratuita, subordinada à Secretaria de Educação Estadual)</w:t>
      </w:r>
    </w:p>
    <w:p>
      <w:pPr>
        <w:pStyle w:val="Heading3"/>
      </w:pPr>
      <w:bookmarkStart w:id="134" w:name="Entidade: Eventos (Ev)"/>
      <w:r>
        <w:t xml:space="preserve">Entidade: Eventos (Ev)</w:t>
      </w:r>
      <w:bookmarkEnd w:id="134"/>
    </w:p>
    <w:p>
      <w:pPr>
        <w:pStyle w:val="FirstParagraph"/>
      </w:pPr>
      <w:r>
        <w:t xml:space="preserve">A inspeção do conjunto de elementos da Tabela XXX, que traz uma seleção de substantivos da Portaria CTI 178/2018, indica os seguintes elementos relacionados ao conceito de evento, que permitem inferir a existência de uma entidade Eventosno modelo do WASH:</w:t>
      </w:r>
    </w:p>
    <w:p>
      <w:pPr>
        <w:pStyle w:val="BodyText"/>
      </w:pPr>
      <w:r>
        <w:t xml:space="preserve">A entidade Eventosremete à ideia de um acontecimento em que há a interação entre várias pessoas, que se encontram num local determinado, num período de tempo específico, para a realização de uma atividade conjunta.</w:t>
      </w:r>
    </w:p>
    <w:p>
      <w:pPr>
        <w:pStyle w:val="BodyText"/>
      </w:pPr>
      <w:r>
        <w:t xml:space="preserve">Com a pandemia, a noção de evento teve que ser expandida, tirando o requisito de interação presencial em local determinado. Isso significa que a instituição em que o evento ocorredeixa de ser relevante no caso remoto, conceito que tem que ser substituído por a instituição que promove o evento.</w:t>
      </w:r>
    </w:p>
    <w:p>
      <w:pPr>
        <w:pStyle w:val="BodyText"/>
      </w:pPr>
      <w:r>
        <w:t xml:space="preserve">Podemos considerar os seguintes atributos para a entidade Eventos:</w:t>
      </w:r>
    </w:p>
    <w:p>
      <w:pPr>
        <w:pStyle w:val="BodyText"/>
      </w:pPr>
      <w:r>
        <w:t xml:space="preserve">nome do evento (e.g. Semana Nacional de Ciência e Tecnologia, Dia das Crianças 2014)</w:t>
      </w:r>
    </w:p>
    <w:p>
      <w:pPr>
        <w:pStyle w:val="BodyText"/>
      </w:pPr>
      <w:r>
        <w:t xml:space="preserve">data do evento (e.g. 23/02/2019)</w:t>
      </w:r>
    </w:p>
    <w:p>
      <w:pPr>
        <w:pStyle w:val="BodyText"/>
      </w:pPr>
      <w:r>
        <w:t xml:space="preserve">horário de início (e.g. 9h30min)</w:t>
      </w:r>
    </w:p>
    <w:p>
      <w:pPr>
        <w:pStyle w:val="BodyText"/>
      </w:pPr>
      <w:r>
        <w:t xml:space="preserve">horário de finalização (e.g. 17h20min)</w:t>
      </w:r>
    </w:p>
    <w:p>
      <w:pPr>
        <w:pStyle w:val="BodyText"/>
      </w:pPr>
      <w:r>
        <w:t xml:space="preserve">É natural pensar em instituiçãocomo um atributo de eventos, pensando na instituição que teria promovido o evento, mas não é oportuno fazer dessa forma.</w:t>
      </w:r>
    </w:p>
    <w:p>
      <w:pPr>
        <w:pStyle w:val="BodyText"/>
      </w:pPr>
      <w:r>
        <w:t xml:space="preserve">Um evento pode estar sendo realizado numa dada escola, mas pode ser promovido por um centro de pesquisa, por exemplo. Os conceitos de local de realizaçãoe entidade que promove o eventoestão presentes na Portaria CTI 178/2018. Essa previsão da portaria antecipa que a entidade Eventosse relaciona com mais de um elemento da entidade Instituições. Inclusive, podemos ter situações em que um dado evento tem mais de uma entidade promotora, por exemplo.</w:t>
      </w:r>
    </w:p>
    <w:p>
      <w:pPr>
        <w:pStyle w:val="BodyText"/>
      </w:pPr>
      <w:r>
        <w:t xml:space="preserve">Estas situações indicam que é mais apropriado utilizar associações para representar qual é a instituição que promove um evento, como se verá adiante.</w:t>
      </w:r>
    </w:p>
    <w:p>
      <w:pPr>
        <w:pStyle w:val="Heading3"/>
      </w:pPr>
      <w:bookmarkStart w:id="135" w:name="Entidade: Papeis das Institui\c{c}\~oes (PI)"/>
      <w:r>
        <w:t xml:space="preserve">Entidade: Papeis das Instituições (PI)</w:t>
      </w:r>
      <w:bookmarkEnd w:id="135"/>
    </w:p>
    <w:p>
      <w:pPr>
        <w:pStyle w:val="FirstParagraph"/>
      </w:pPr>
      <w:r>
        <w:t xml:space="preserve">A inspeção do conjunto de elementos da Tabela XXX, que traz uma seleção de substantivos da Portaria CTI 178/2018, indica os seguintes elementos relacionados ao conceito de papel da instituição, que permitem inferir a existência de uma entidade Papeis das Instituiçõesno modelo do WASH:</w:t>
      </w:r>
    </w:p>
    <w:p>
      <w:pPr>
        <w:pStyle w:val="BodyText"/>
      </w:pPr>
      <w:r>
        <w:t xml:space="preserve">A Portaria CTI 178/2018 é bastante específica na definição dos papeis que as instituições devem desempenhar no contexto dos eventos do WASH. Esse cuidado se deve ao fato de que o público alvo é de menores de idade. Portanto, há que existir um responsável pelas crianças em todos os eventos.</w:t>
      </w:r>
    </w:p>
    <w:p>
      <w:pPr>
        <w:pStyle w:val="BodyText"/>
      </w:pPr>
      <w:r>
        <w:t xml:space="preserve">O papel desempenhado pela instituiçãopode ser independente do tipo de instituição. Por exemplo, uma escola pode desempenhar o papel de entidade responsávelnum determinado evento e de entidade promotoraem outro. Essa multiplicidade de papeis, que podem ocorrer assíncronamente, concomitantemente ou parcialmente sobrepostos, exige que a definição desta entidade Papeis das Instituições, independentemente das entidades Instituiçõese Tipos de Instituições.</w:t>
      </w:r>
    </w:p>
    <w:p>
      <w:pPr>
        <w:pStyle w:val="Heading3"/>
      </w:pPr>
      <w:bookmarkStart w:id="136" w:name="Entidade: Tipos de Bolsas (TB)"/>
      <w:r>
        <w:t xml:space="preserve">Entidade: Tipos de Bolsas (TB)</w:t>
      </w:r>
      <w:bookmarkEnd w:id="136"/>
    </w:p>
    <w:p>
      <w:pPr>
        <w:pStyle w:val="FirstParagraph"/>
      </w:pPr>
      <w:r>
        <w:t xml:space="preserve">A inspeção do conjunto de elementos da Tabela XXX, que traz uma seleção de substantivos da Portaria CTI 178/2018, indica os seguintes elementos relacionados ao conceito de tipo de bolsa, que permitem inferir a existência de uma entidade Tipos de Bolsasno modelo do WASH:</w:t>
      </w:r>
    </w:p>
    <w:p>
      <w:pPr>
        <w:pStyle w:val="BodyText"/>
      </w:pPr>
      <w:r>
        <w:t xml:space="preserve">Assim, a entidade Tipos de Bolsasremete ao conceito de características das bolsas que estão disponíveis para concessão para pessoas da entidade Pessoas. Estas características podem envolver valor, normativo que define o tipo de bolsa, prazos máximos, entre outros atributos. Listamos abaixo os mais relevantes:</w:t>
      </w:r>
    </w:p>
    <w:p>
      <w:pPr>
        <w:pStyle w:val="BodyText"/>
      </w:pPr>
      <w:r>
        <w:t xml:space="preserve">nome da bolsa (e.g. Extencionismo A, Extencionismo B, Programa Institucional de Bolsas de Iniciação em Desenvolvimento Tecnológico e Inovação)</w:t>
      </w:r>
    </w:p>
    <w:p>
      <w:pPr>
        <w:pStyle w:val="BodyText"/>
      </w:pPr>
      <w:r>
        <w:t xml:space="preserve">sigla (e.g. EXP A, EXP B, ITI A, ITI B)</w:t>
      </w:r>
    </w:p>
    <w:p>
      <w:pPr>
        <w:pStyle w:val="BodyText"/>
      </w:pPr>
      <w:r>
        <w:t xml:space="preserve">duração máxima (e.g. 36 meses, 12 meses, etc.)</w:t>
      </w:r>
    </w:p>
    <w:p>
      <w:pPr>
        <w:pStyle w:val="BodyText"/>
      </w:pPr>
      <w:r>
        <w:t xml:space="preserve">Como nos demais tópicos, também neste identificamos que poderia haver uma percepção de que tipo de bolsadeveria ser um atributo da entidade Pessoas, afinal, uma pessoa, em geral, pode ter apenas uma bolsa de cada vez.</w:t>
      </w:r>
    </w:p>
    <w:p>
      <w:pPr>
        <w:pStyle w:val="BodyText"/>
      </w:pPr>
      <w:r>
        <w:t xml:space="preserve">Ocorre que é de interesse do projeto conhecer todas as bolsas que a pessoa teve, independentemente da bolsa estar vigente. Neste caso, não podemos colocar tipos de bolsascomo um atributo da entidade Pessoas, porque não teríamos como atribuir mais de uma bolsa a uma única pessoa. A solução é usar uma associação.</w:t>
      </w:r>
    </w:p>
    <w:p>
      <w:pPr>
        <w:pStyle w:val="BodyText"/>
      </w:pPr>
      <w:r>
        <w:t xml:space="preserve">Outro detalhe importante é que não colocamos a instituição à qual a bolsa está vincula nem a instituição que fornece a Bolsa, porque já temos a entidade Instituiçõese devemos usar uma associação para vincular as bolsas às instituições de fomento.</w:t>
      </w:r>
    </w:p>
    <w:p>
      <w:pPr>
        <w:pStyle w:val="Heading3"/>
      </w:pPr>
      <w:bookmarkStart w:id="137" w:name="Entidade: Cidades (Ci)"/>
      <w:r>
        <w:t xml:space="preserve">Entidade: Cidades (Ci)</w:t>
      </w:r>
      <w:bookmarkEnd w:id="137"/>
    </w:p>
    <w:p>
      <w:pPr>
        <w:pStyle w:val="FirstParagraph"/>
      </w:pPr>
      <w:r>
        <w:t xml:space="preserve">Identificamos a necessidade de registrar a entidade Cidades, que representa as cidades onde as Instituiçõesestão localizadas e onde os Eventossão realizados. Note que não há uma lista de substantivos na Portaria 178/2018 para motivar a criação desta entidade. No entanto, sua existência é implícita ao conceito de Instituiçõese Eventos.</w:t>
      </w:r>
    </w:p>
    <w:p>
      <w:pPr>
        <w:pStyle w:val="Heading3"/>
      </w:pPr>
      <w:bookmarkStart w:id="138" w:name="Entidade: Tipos de Processos (Tr)"/>
      <w:r>
        <w:t xml:space="preserve">Entidade: Tipos de Processos (Tr)</w:t>
      </w:r>
      <w:bookmarkEnd w:id="138"/>
    </w:p>
    <w:p>
      <w:pPr>
        <w:pStyle w:val="FirstParagraph"/>
      </w:pPr>
      <w:r>
        <w:t xml:space="preserve">O WASH ocorre, preponderantemente, no ambiente público e isso significa que os documentos administrativos estão organizados em Processos Administrativos, que é um campo do direito administrativo. No caso federal, por exemplo, existe até uma lei que trata do Processo Administrativo (Lei Federal no. 9784). Leis equivalentes existem nas demais esferas da federação.</w:t>
      </w:r>
    </w:p>
    <w:p>
      <w:pPr>
        <w:pStyle w:val="BodyText"/>
      </w:pPr>
      <w:r>
        <w:t xml:space="preserve">Isso significa que é pertinente ao WASH organizar os documentos em Processos Administrativos, muito embora não esteja presente na Portaria CTI 178/2018 uma referência direta a esse conceito.</w:t>
      </w:r>
    </w:p>
    <w:p>
      <w:pPr>
        <w:pStyle w:val="BodyText"/>
      </w:pPr>
      <w:r>
        <w:t xml:space="preserve">Pela relevância de organizar documentos em processos administrativos, abriremos uma exceção no método de inferênciausado até aqui, aceitando a definição ad hocde uma entidade para representar os Tipos de Processos Administrativos do WASH. Esta entidade será denominada Tipos de Processose servirá para identificar o tipo de processo, uma característica que está relacionada à instituição em que o processo foi autuado.</w:t>
      </w:r>
    </w:p>
    <w:p>
      <w:pPr>
        <w:pStyle w:val="BodyText"/>
      </w:pPr>
      <w:r>
        <w:t xml:space="preserve">São exemplos de tipos de processos:</w:t>
      </w:r>
    </w:p>
    <w:p>
      <w:pPr>
        <w:pStyle w:val="BodyText"/>
      </w:pPr>
      <w:r>
        <w:t xml:space="preserve">Processo Mãe do CNPq, que agrupa os processos de bolsas</w:t>
      </w:r>
    </w:p>
    <w:p>
      <w:pPr>
        <w:pStyle w:val="BodyText"/>
      </w:pPr>
      <w:r>
        <w:t xml:space="preserve">Processos de bolsas do CNPq</w:t>
      </w:r>
    </w:p>
    <w:p>
      <w:pPr>
        <w:pStyle w:val="BodyText"/>
      </w:pPr>
      <w:r>
        <w:t xml:space="preserve">Processos administrativos referentes à nomeação de servidores</w:t>
      </w:r>
    </w:p>
    <w:p>
      <w:pPr>
        <w:pStyle w:val="Heading3"/>
      </w:pPr>
      <w:bookmarkStart w:id="139" w:name="Entidade: Processos (Pr)"/>
      <w:r>
        <w:t xml:space="preserve">Entidade: Processos (Pr)</w:t>
      </w:r>
      <w:bookmarkEnd w:id="139"/>
    </w:p>
    <w:p>
      <w:pPr>
        <w:pStyle w:val="FirstParagraph"/>
      </w:pPr>
      <w:r>
        <w:t xml:space="preserve">Vimos que o WASH precisa representar processos administrativos, porque o projeto ocorre em entidades públicas, que têm regras específicas sobre como agrupar documentos.</w:t>
      </w:r>
    </w:p>
    <w:p>
      <w:pPr>
        <w:pStyle w:val="BodyText"/>
      </w:pPr>
      <w:r>
        <w:t xml:space="preserve">Vimos que foi preciso criar uma entidade Tipos de Processospara organizar os processos, que, por sua vez, são representados pela entidade Processos.</w:t>
      </w:r>
    </w:p>
    <w:p>
      <w:pPr>
        <w:pStyle w:val="Heading3"/>
      </w:pPr>
      <w:bookmarkStart w:id="140" w:name="Associa\c{c}\~ao: Desempenho de Papeis (Pe-TP-In-Do)"/>
      <w:r>
        <w:t xml:space="preserve">Associação: Desempenho de Papeis (Pe-TP-In-Do)</w:t>
      </w:r>
      <w:bookmarkEnd w:id="140"/>
    </w:p>
    <w:p>
      <w:pPr>
        <w:pStyle w:val="FirstParagraph"/>
      </w:pPr>
      <w:r>
        <w:t xml:space="preserve">Vimos em materias e métodos que um participante do WASH pode desempenhar uma miríade de papeis, de forma assíncrona, concomitante, ou parcialmente sobreposta.</w:t>
      </w:r>
    </w:p>
    <w:p>
      <w:pPr>
        <w:pStyle w:val="BodyText"/>
      </w:pPr>
      <w:r>
        <w:t xml:space="preserve">Vimos no exemplo de Materiais e Métodos que esses papeis podem se dar em instituições diferentes. A necessidade de representar a qual instituição (In) uma pessoa (Pe) estava vinculada quando desempenhava um certo papel (TP) exigiu considerar uma associação do tipo ternária, ou seja, envolvendo 3 entidades (Pe-TP-In).</w:t>
      </w:r>
    </w:p>
    <w:p>
      <w:pPr>
        <w:pStyle w:val="BodyText"/>
      </w:pPr>
      <w:r>
        <w:t xml:space="preserve">Adotamos, já em Materias e Métodos, a prática do MER de chamar a associação ternária pela sigla constituída pela primeira letra de cada entidade. Entretando, em nome da clareza, aqui decidimos manter no nome da associação a palavra Desempenho, para indicar que ela se refere a pessoas desempenharem um papel no âmbito do WASH. Dedimos usar duas letras para representar cada entidade, uma forma de melhor o caráter mnemônico do nome da associação.</w:t>
      </w:r>
    </w:p>
    <w:p>
      <w:pPr>
        <w:pStyle w:val="BodyText"/>
      </w:pPr>
      <w:r>
        <w:t xml:space="preserve">Mas uma questão que não abordamos no exemplo de Materiais e Métodos foi a necessidade de registrar uma comprovação documental de que aquela pessoa esteve vinculada à instituição em que desempenhou o papel indicado.</w:t>
      </w:r>
    </w:p>
    <w:p>
      <w:pPr>
        <w:pStyle w:val="BodyText"/>
      </w:pPr>
      <w:r>
        <w:t xml:space="preserve">Esta associação tem atributos que são usados para registrar quando o papel começou a ser desempenhado (início) e quando foi encerrado:</w:t>
      </w:r>
    </w:p>
    <w:p>
      <w:pPr>
        <w:pStyle w:val="BodyText"/>
      </w:pPr>
      <w:r>
        <w:t xml:space="preserve">início (e.g. 22/11/2016)</w:t>
      </w:r>
    </w:p>
    <w:p>
      <w:pPr>
        <w:pStyle w:val="BodyText"/>
      </w:pPr>
      <w:r>
        <w:t xml:space="preserve">fim (e.g. 13/01/2020)</w:t>
      </w:r>
    </w:p>
    <w:p>
      <w:pPr>
        <w:pStyle w:val="BodyText"/>
      </w:pPr>
      <w:r>
        <w:t xml:space="preserve">Por exemplo: podemos registrar que o Josédesempenha o papel de Diretor do Instituto Federal, indicando o início e o fim desse papel desempenhado. Mas precisamos registrar o documento que alçou aquela pessoa ao cargo de Diretor, como forma de garantir a qualidade da informação e sua rastreabilidade. Assim sendo, é oportuno indicar o instrumento legal que sustenta o papel desempenhado. No caso, é preciso registrar o número da portaria que teria sustentado a nomeação para o cargo em questão.</w:t>
      </w:r>
    </w:p>
    <w:p>
      <w:pPr>
        <w:pStyle w:val="BodyText"/>
      </w:pPr>
      <w:r>
        <w:t xml:space="preserve">Um outro exemplo é o desempenho da pessoa como bolsista do WASH. Esse papel pode ser desempenhado no contexto de vários órgãos de fomento. Atualmente, sabe-se que há dois órgãos de fomento fornecendo bolsas no contexto do WASH: o CNPq e a Fundação Araucária. Assim, quando o desempenho do papel de um bolsista é registrado na plataforma, é preciso indicar qual o órgão de fomento e qual o processo através do qual a bolsa foi concedida. Normalmente este processo é um termo de outorga, que é pertinente à entidade Documentos.</w:t>
      </w:r>
    </w:p>
    <w:p>
      <w:pPr>
        <w:pStyle w:val="BodyText"/>
      </w:pPr>
      <w:r>
        <w:t xml:space="preserve">Como já existe uma entidade Documentos, seria um equívoco pensar no termo de outorga da bolsa como um atributo a associação Desempenho P-TP-I. Neste caso, é preciso usar uma associação quaternária, ou seja, em que 4 entidades estão relacionadas, como segue:</w:t>
      </w:r>
    </w:p>
    <w:p>
      <w:pPr>
        <w:pStyle w:val="BodyText"/>
      </w:pPr>
      <w:r>
        <w:t xml:space="preserve">Dessa forma, descartamos o diagrama ternário, que é incapaz de representar todos os aspectos da associação de desempenho de papel por uma pessoa, substituindo-o pela representação quaternária indicada acima.</w:t>
      </w:r>
    </w:p>
    <w:p>
      <w:pPr>
        <w:pStyle w:val="BodyText"/>
      </w:pPr>
      <w:r>
        <w:t xml:space="preserve">Em linguagem natural, podemos interpretar o diagrama ER acima no sentido horário, partindo da entidade Pessoas, como segue: uma pessoa (e.g. José) desempenha um tipo de papel (e.g. diretor) vinculado a uma instituição (e.g. IFSP) como comprovado por um documento (e.g. portaria de nomeação).</w:t>
      </w:r>
    </w:p>
    <w:p>
      <w:pPr>
        <w:pStyle w:val="BodyText"/>
      </w:pPr>
      <w:r>
        <w:t xml:space="preserve">Para ficar mais claro, vamos exercitar a produção de mais uma frase em linguagem natural, agora partindo da entidade Tipos de Papeis, no sentido anti-horário: um tipo de papel (e.g. Diretor) vinculado a uma instituição (e.g. IFSP) é desempenhado por uma pessoa (e.g. José), como comprovado por um documento (e.g. portaria de nomeação).</w:t>
      </w:r>
    </w:p>
    <w:p>
      <w:pPr>
        <w:pStyle w:val="BodyText"/>
      </w:pPr>
      <w:r>
        <w:t xml:space="preserve">No caso da presente associação, vamos avaliar a multiplicidade de relações (cardinalidade), fazendo uso de linguagem natural.</w:t>
      </w:r>
    </w:p>
    <w:p>
      <w:pPr>
        <w:pStyle w:val="BodyText"/>
      </w:pPr>
      <w:r>
        <w:t xml:space="preserve">Sabemos que uma pessoa pode estar vinculada a várias insituições. Por exemplo, a bolsa EXP pode ser concedida a uma pessoa que já tenha outro vínculo empregatício. Assim, podemos ter uma situação em que uma mesma pessoa esteja associada a uma prefeitura, como educador, mas também esteja vinculado ao CNPq, por meio de uma bolsa. De forma semelhante, podemos ter uma pessoa se relacionando com vários tipos de papeis, porque uma pessoa pode ser bolsista do CNPq e Coordenador do Projeto vinculado ao CNPq. Uma pessoa pode estar vinculada a um tipo de papel, por meio de vários documentos. Um exemplo é quando uma pessoa tem uma bolsa do CNPq, como registrado no termo de outorga, tem um plano de trabalho junto ao CNPq e já entregou o relatório daquela bolsa.</w:t>
      </w:r>
    </w:p>
    <w:p>
      <w:pPr>
        <w:pStyle w:val="Heading3"/>
      </w:pPr>
      <w:bookmarkStart w:id="141" w:name="Associa\c{c}\~ao: Classifica\c{c}\~ao de Documentos (TD-Do)"/>
      <w:r>
        <w:t xml:space="preserve">Associação: Classificação de Documentos (TD-Do)</w:t>
      </w:r>
      <w:bookmarkEnd w:id="141"/>
    </w:p>
    <w:p>
      <w:pPr>
        <w:pStyle w:val="FirstParagraph"/>
      </w:pPr>
      <w:r>
        <w:t xml:space="preserve">Sabemos que documentos podem ser classificados em uma taxonomia, que costuma ser estruturada de forma hierárquica. Neste trabalho as associações que se referirem ao verbo classificarem uma taxonomia serão denominadas Classificação.</w:t>
      </w:r>
    </w:p>
    <w:p>
      <w:pPr>
        <w:pStyle w:val="BodyText"/>
      </w:pPr>
      <w:r>
        <w:t xml:space="preserve">Não entraremos no mérito da estruturação hierárquica e vamos, por simplicidade, considerar apenas um aspecto dessa estrutura: um documento pode estar associado a vários Tipos de Documentossimultaneamente.</w:t>
      </w:r>
    </w:p>
    <w:p>
      <w:pPr>
        <w:pStyle w:val="BodyText"/>
      </w:pPr>
      <w:r>
        <w:t xml:space="preserve">O Diagrama MER acima pode ser lido, da esquerda para direita como Tipos de Documentos classificam Documentose, no sentido inverso, Documentos são classificados segundo Tipos de Documentos.</w:t>
      </w:r>
    </w:p>
    <w:p>
      <w:pPr>
        <w:pStyle w:val="Heading3"/>
      </w:pPr>
      <w:bookmarkStart w:id="142" w:name="Associa\c{c}\~ao: Indexa\c{c}\~ao de Eventos (TA-Ev)"/>
      <w:r>
        <w:t xml:space="preserve">Associação: Indexação de Eventos (TA-Ev)</w:t>
      </w:r>
      <w:bookmarkEnd w:id="142"/>
    </w:p>
    <w:p>
      <w:pPr>
        <w:pStyle w:val="FirstParagraph"/>
      </w:pPr>
      <w:r>
        <w:t xml:space="preserve">Já foi comentado que os eventos do WASH (Ev) podem ser classificados pelo tipo de atividade (TA). Por exemplo: podemos ter um evento do tipo oficina, outro do tipo palestra, e assim por diante. Por ser destinada a classificarem taxonomia de atividades, esta associação será denominada Classificação.</w:t>
      </w:r>
    </w:p>
    <w:p>
      <w:pPr>
        <w:pStyle w:val="BodyText"/>
      </w:pPr>
      <w:r>
        <w:t xml:space="preserve">Esta situação indica uma associação entre a entidade Eventose Tipos de Atividades, como segue:</w:t>
      </w:r>
    </w:p>
    <w:p>
      <w:pPr>
        <w:pStyle w:val="BodyText"/>
      </w:pPr>
      <w:r>
        <w:t xml:space="preserve">A associação acima pode ser lida, da esquerda para a direita, como: Tipos de Atividades classificam Eventos. Da direta para a esquerda, podemos ler como: Eventos são classificados segundo Tipos de Atividades.</w:t>
      </w:r>
    </w:p>
    <w:p>
      <w:pPr>
        <w:pStyle w:val="BodyText"/>
      </w:pPr>
      <w:r>
        <w:t xml:space="preserve">Não podemos desconsiderar a hipótese de que um mesmo evento pode estar associado a mais de uma atividade. Podemos ter um evento que, inicialmente, transcorreu na forma de Oficina e, depois, na forma de palestra. Podemos ter um evento que ocorre em duas salas diferentes. Na primeira podemos ter o formato de oficina e na segunda podemos ter o formato de Roda de Conversa. Por esse motivo, esta associação deve prever essa possibilidade.</w:t>
      </w:r>
    </w:p>
    <w:p>
      <w:pPr>
        <w:pStyle w:val="BodyText"/>
      </w:pPr>
      <w:r>
        <w:t xml:space="preserve">Esta pluralidade de atividades num mesmo evento nos motiva a não adotar o conceito de taxonomia para organizar os tipos de atividades, pelo menos por ora.</w:t>
      </w:r>
    </w:p>
    <w:p>
      <w:pPr>
        <w:pStyle w:val="Heading3"/>
      </w:pPr>
      <w:bookmarkStart w:id="143" w:name="Associa\c{c}\~ao: Indexa\c{c}\~ao de Eventos (Te-Ev)"/>
      <w:r>
        <w:t xml:space="preserve">Associação: Indexação de Eventos (Te-Ev)</w:t>
      </w:r>
      <w:bookmarkEnd w:id="143"/>
    </w:p>
    <w:p>
      <w:pPr>
        <w:pStyle w:val="FirstParagraph"/>
      </w:pPr>
      <w:r>
        <w:t xml:space="preserve">Os eventos do WASH também podem ser classificados pelo tema abordado, lembrando que um mesmo evento pode abordar mais de um tema.</w:t>
      </w:r>
    </w:p>
    <w:p>
      <w:pPr>
        <w:pStyle w:val="BodyText"/>
      </w:pPr>
      <w:r>
        <w:t xml:space="preserve">A associação pertinente pode ser representada como segue:</w:t>
      </w:r>
    </w:p>
    <w:p>
      <w:pPr>
        <w:pStyle w:val="BodyText"/>
      </w:pPr>
      <w:r>
        <w:t xml:space="preserve">A associação indicada pode ser lida, da esquerda para direita, como segue: Temas classificam Eventos, ao passo que direita para esquerda pode ser lida como Eventos são classificados por Temas.</w:t>
      </w:r>
    </w:p>
    <w:p>
      <w:pPr>
        <w:pStyle w:val="BodyText"/>
      </w:pPr>
      <w:r>
        <w:t xml:space="preserve">Como vimos na definição da entidade Temas(Te), não adotaremos uma estrutura taxonômica para classificá-los, pelo menos por ora.</w:t>
      </w:r>
    </w:p>
    <w:p>
      <w:pPr>
        <w:pStyle w:val="Heading3"/>
      </w:pPr>
      <w:bookmarkStart w:id="144" w:name="Associa\c{c}\~ao: Classifica\c{c}\~ao das Institui\c{c}\~oes (TI-In)"/>
      <w:r>
        <w:t xml:space="preserve">Associação: Classificação das Instituições (TI-In)</w:t>
      </w:r>
      <w:bookmarkEnd w:id="144"/>
    </w:p>
    <w:p>
      <w:pPr>
        <w:pStyle w:val="FirstParagraph"/>
      </w:pPr>
      <w:r>
        <w:t xml:space="preserve">Assim como ocorre com relação à entidade Documentos, também existe uma taxonomia de Instituições. Isto significa que uma instituição pode ser associada a mais de um tipo de instituição. Esta situação indica a existência de uma associação como segue:</w:t>
      </w:r>
    </w:p>
    <w:p>
      <w:pPr>
        <w:pStyle w:val="BodyText"/>
      </w:pPr>
      <w:r>
        <w:t xml:space="preserve">Da mesma forma como nos demais casos, da esquerda para a direita podemos ler Tipos de Instituições classificam Instituiçõese, no sentido inverso, Instituições são classificadas pelo Tipo de Instituições.</w:t>
      </w:r>
    </w:p>
    <w:p>
      <w:pPr>
        <w:pStyle w:val="Heading3"/>
      </w:pPr>
      <w:bookmarkStart w:id="145" w:name="Associa\c{c}\~ao: Desempenho de Papel (In-PI-Ev)"/>
      <w:r>
        <w:t xml:space="preserve">Associação: Desempenho de Papel (In-PI-Ev)</w:t>
      </w:r>
      <w:bookmarkEnd w:id="145"/>
    </w:p>
    <w:p>
      <w:pPr>
        <w:pStyle w:val="FirstParagraph"/>
      </w:pPr>
      <w:r>
        <w:t xml:space="preserve">De forma semelhante ao que acontece na associação Desempenho P-TP-I, que indica o desempenho de Tipos de Papeispor Pessoasvinculadas a Instituições, podemos ter os Papeis das Instituiçõesdesempenhados por Instituiçõesno âmbito de Eventos.</w:t>
      </w:r>
    </w:p>
    <w:p>
      <w:pPr>
        <w:pStyle w:val="BodyText"/>
      </w:pPr>
      <w:r>
        <w:t xml:space="preserve">Vimos que a Portaria CTI 178/2018 prevê alguns papeis especiais para as instituições, no âmbito do WASH, tais como:</w:t>
      </w:r>
    </w:p>
    <w:p>
      <w:pPr>
        <w:pStyle w:val="BodyText"/>
      </w:pPr>
      <w:r>
        <w:t xml:space="preserve">Instituições Promotoras</w:t>
      </w:r>
    </w:p>
    <w:p>
      <w:pPr>
        <w:pStyle w:val="BodyText"/>
      </w:pPr>
      <w:r>
        <w:t xml:space="preserve">Instituições Executoras</w:t>
      </w:r>
    </w:p>
    <w:p>
      <w:pPr>
        <w:pStyle w:val="BodyText"/>
      </w:pPr>
      <w:r>
        <w:t xml:space="preserve">Instituições Responsáveis</w:t>
      </w:r>
    </w:p>
    <w:p>
      <w:pPr>
        <w:pStyle w:val="BodyText"/>
      </w:pPr>
      <w:r>
        <w:t xml:space="preserve">Vimos que uma instituição pode assumir um ou mais papeis durante um evento, e diferentes papeis para eventos diferentes.</w:t>
      </w:r>
    </w:p>
    <w:p>
      <w:pPr>
        <w:pStyle w:val="BodyText"/>
      </w:pPr>
      <w:r>
        <w:t xml:space="preserve">(Nota: o termo entidadeé usado no sentido de instituiçãona Portaria 178/2018. Para evitar confusão com o conceito de entidadesdo Modelo MER, aqui será substituído por instituição.)</w:t>
      </w:r>
    </w:p>
    <w:p>
      <w:pPr>
        <w:pStyle w:val="BodyText"/>
      </w:pPr>
      <w:r>
        <w:t xml:space="preserve">Por exemplo: o CTI já foi, simultaneamente, Instituição Promotorae Instituição Responsávelem alguns eventos, ao passo que em outros o CTI atuou apenas como Instituição Promotora. O IFSP já foi apenas Instituição Responsávelpara alguns eventos, sendo Instituição Promotorapara outros. Essa variedade de papeis requer uma associação do tipo ternária, como segue:</w:t>
      </w:r>
    </w:p>
    <w:p>
      <w:pPr>
        <w:pStyle w:val="BodyText"/>
      </w:pPr>
      <w:r>
        <w:t xml:space="preserve">Denominados a asssociação como Desempenho In-PI-Ev, com Inpara Instituições, PIpara Papeis das Instituiçõese Evpara Eventos.</w:t>
      </w:r>
    </w:p>
    <w:p>
      <w:pPr>
        <w:pStyle w:val="BodyText"/>
      </w:pPr>
      <w:r>
        <w:t xml:space="preserve">Esta associação pode ser lida, da esquerda para direita como segue: As Instituições desempenham Papeis nos Eventos. Da direita para a esquerda, a associação pode ser lida como segue: Papeis são desempenhados por Instituições nos Eventos.</w:t>
      </w:r>
    </w:p>
    <w:p>
      <w:pPr>
        <w:pStyle w:val="Heading3"/>
      </w:pPr>
      <w:bookmarkStart w:id="146" w:name="Associa\c{c}\~ao: Organiza\c{c}\~ao de Tipos de Processos (In-Tr)"/>
      <w:r>
        <w:t xml:space="preserve">Associação: Organização de Tipos de Processos (In-Tr)</w:t>
      </w:r>
      <w:bookmarkEnd w:id="146"/>
    </w:p>
    <w:p>
      <w:pPr>
        <w:pStyle w:val="FirstParagraph"/>
      </w:pPr>
      <w:r>
        <w:t xml:space="preserve">A associação In-Trrelaciona a entidade Tipos de Processos(Tr) com as Instituições (In). Propusemos essa associação considerando que cada instituição tem seus tipos de processos, que, um a um, definem as características dos documentos que são vinculados a um elemento da entidade Processos. O uso verbo ter(veja acima instituição tem), indica uma associação de pertencimento, razão do nome da associação.</w:t>
      </w:r>
    </w:p>
    <w:p>
      <w:pPr>
        <w:pStyle w:val="BodyText"/>
      </w:pPr>
      <w:r>
        <w:t xml:space="preserve">Por exemplo: o CNPq tem dois tipos processos principais, pertinentes ao WASH:</w:t>
      </w:r>
    </w:p>
    <w:p>
      <w:pPr>
        <w:pStyle w:val="BodyText"/>
      </w:pPr>
      <w:r>
        <w:t xml:space="preserve">Processos-Mãe, que são relacionados a uma emenda parlamentar e agrupam os processos das bolsas</w:t>
      </w:r>
    </w:p>
    <w:p>
      <w:pPr>
        <w:pStyle w:val="BodyText"/>
      </w:pPr>
      <w:r>
        <w:t xml:space="preserve">Processos das bolsas, propriamente ditos, que são agrupados em Processos-Mãe</w:t>
      </w:r>
    </w:p>
    <w:p>
      <w:pPr>
        <w:pStyle w:val="BodyText"/>
      </w:pPr>
      <w:r>
        <w:t xml:space="preserve">O Governo Federal tem, por exemplo, processos administrativos referentes às nomeações de servidores a cargos comissionados, que definem os ocupantes de cargos de diretor em unidades dos Institutos Federais ou em Unidades de Pesquisa do Ministério de Ciência, Tecnologia e Inovações.</w:t>
      </w:r>
    </w:p>
    <w:p>
      <w:pPr>
        <w:pStyle w:val="BodyText"/>
      </w:pPr>
      <w:r>
        <w:t xml:space="preserve">A associação acima, em linguagem natural, pode ser lida, da esquerda para direita, como: Instituições possuem tipos de processos administrativos.</w:t>
      </w:r>
    </w:p>
    <w:p>
      <w:pPr>
        <w:pStyle w:val="BodyText"/>
      </w:pPr>
      <w:r>
        <w:t xml:space="preserve">Da direita para a esquerda a associação acima pode ser lida como: Os Tipos de Processossão característicos das Instituições.</w:t>
      </w:r>
    </w:p>
    <w:p>
      <w:pPr>
        <w:pStyle w:val="Heading3"/>
      </w:pPr>
      <w:bookmarkStart w:id="147" w:name="Associa\c{c}\~ao: Organiza\c{c}\~ao de Processos (Tr-Pr)"/>
      <w:r>
        <w:t xml:space="preserve">Associação: Organização de Processos (Tr-Pr)</w:t>
      </w:r>
      <w:bookmarkEnd w:id="147"/>
    </w:p>
    <w:p>
      <w:pPr>
        <w:pStyle w:val="FirstParagraph"/>
      </w:pPr>
      <w:r>
        <w:t xml:space="preserve">Os processos da entidade Processosprecisam ser organizados em Tipos de Processos, razão pela qual existe a associação Tipificação Tr-Pr, como segue:</w:t>
      </w:r>
    </w:p>
    <w:p>
      <w:pPr>
        <w:pStyle w:val="BodyText"/>
      </w:pPr>
      <w:r>
        <w:t xml:space="preserve">A associação indicada acima pode ser lida, da esquerda para a direita, como segue: Tipos de Processosclassificam os Processos. Da direita para a esquerda, podemos ler: os Processossão classificados segundo Tipos de Processos.</w:t>
      </w:r>
    </w:p>
    <w:p>
      <w:pPr>
        <w:pStyle w:val="BodyText"/>
      </w:pPr>
      <w:r>
        <w:t xml:space="preserve">Note que esta associação trabalhaem conjunto com a associação In-Trpara associar um dado processo com uma dada instituição.</w:t>
      </w:r>
    </w:p>
    <w:p>
      <w:pPr>
        <w:pStyle w:val="Heading3"/>
      </w:pPr>
      <w:bookmarkStart w:id="148" w:name="Associa\c{c}\~ao: Organiza\c{c}\~ao de Documentos (Pr-Do)"/>
      <w:r>
        <w:t xml:space="preserve">Associação: Organização de Documentos (Pr-Do)</w:t>
      </w:r>
      <w:bookmarkEnd w:id="148"/>
    </w:p>
    <w:p>
      <w:pPr>
        <w:pStyle w:val="FirstParagraph"/>
      </w:pPr>
      <w:r>
        <w:t xml:space="preserve">Como já dito, o WASH é realizado no âmbito público, em que os documentos são organizados em Processos Administrativos.</w:t>
      </w:r>
    </w:p>
    <w:p>
      <w:pPr>
        <w:pStyle w:val="BodyText"/>
      </w:pPr>
      <w:r>
        <w:t xml:space="preserve">Desta forma, propomos que seja estabelecida uma associação entre os documentos e processos administrativos, permitindo agrupar os documentos:</w:t>
      </w:r>
    </w:p>
    <w:p>
      <w:pPr>
        <w:pStyle w:val="BodyText"/>
      </w:pPr>
      <w:r>
        <w:t xml:space="preserve">A associação acima pode ser lida, em linguagem natural, da esquerda para a direita, como: Processosorganizam Documentos.</w:t>
      </w:r>
    </w:p>
    <w:p>
      <w:pPr>
        <w:pStyle w:val="BodyText"/>
      </w:pPr>
      <w:r>
        <w:t xml:space="preserve">Da direita para a esquerda a associação pode ser lida como: Documentospodem ser organizados em Processos.</w:t>
      </w:r>
    </w:p>
    <w:p>
      <w:pPr>
        <w:pStyle w:val="BodyText"/>
      </w:pPr>
      <w:r>
        <w:t xml:space="preserve">É importante notar que existem dois caminhos para relacionar documentos com instituições:</w:t>
      </w:r>
    </w:p>
    <w:p>
      <w:pPr>
        <w:pStyle w:val="BodyText"/>
      </w:pPr>
      <w:r>
        <w:t xml:space="preserve">associação Desempenho Pe-TP-In-Do, que relaciona uma pessoa (Pe) com um tipo de papel (TP) que é desempenhado no âmbito de um vínculo com uma instituição (In), conforme documentado</w:t>
      </w:r>
      <w:r>
        <w:t xml:space="preserve"> </w:t>
      </w:r>
      <w:r>
        <w:t xml:space="preserve">(Do).</w:t>
      </w:r>
    </w:p>
    <w:p>
      <w:pPr>
        <w:pStyle w:val="BodyText"/>
      </w:pPr>
      <w:r>
        <w:t xml:space="preserve">o encadeamento das associações In-Tr, Tipificação Tr-Pre Organização Pr-Do, que indica a qual processo (Pr) o Documento (Do) está vinculado, permitindo relacionar o processo (Pr) com o tipo de processo (Tr) que, por sua vez, está vinculado a uma instituição (In).</w:t>
      </w:r>
    </w:p>
    <w:p>
      <w:pPr>
        <w:pStyle w:val="BodyText"/>
      </w:pPr>
      <w:r>
        <w:t xml:space="preserve">Note que estes dois caminhosrepresentam informações diferentes. O caminho (a) indica o documento (Do) que alça a pessoa (Pe) a um certo papel (TP) dentro do WASH no contexto de um vínculo com uma determinada instituiçao (In), mas este documento não é necessariamente emitido pela instituição à qual aquele vínculo se refere.</w:t>
      </w:r>
    </w:p>
    <w:p>
      <w:pPr>
        <w:pStyle w:val="BodyText"/>
      </w:pPr>
      <w:r>
        <w:t xml:space="preserve">Por exemplo: o coordenador do WASH (Pe), servidor público de uma unidade de pesquisa (In, e.g. Cemaden), pode emitir declaração (Do) de que um determinado bolsista (Pe) tem bolsa do CNPq (TP), num determinado processo (Pr). O documento foi emitido por servidor da unidade de pesquisa (Pe) para declarar que o bolsista (Pe) está vinculado ao WASH por meio de bolsa do CNPq (TP). Isso significa que um documento (Do) emitido por representante da instituição A (In) pode ser usado para comprovar o vínculo de um participante com a instituição B (In).</w:t>
      </w:r>
    </w:p>
    <w:p>
      <w:pPr>
        <w:pStyle w:val="BodyText"/>
      </w:pPr>
      <w:r>
        <w:t xml:space="preserve">Finalmente, no que se refere a esta associação de Organização, cabe ressaltar que um documento (Do) pode estar associado apenas a um processo (Pr). Em outras palavras, dois processos (Pr) diferentes não podem conter um mesmo documento.</w:t>
      </w:r>
    </w:p>
    <w:p>
      <w:pPr>
        <w:pStyle w:val="Heading2"/>
      </w:pPr>
      <w:bookmarkStart w:id="149" w:name="Caracteriza\c{c}\~ao dos Resultados do WASH (eixo 3)"/>
      <w:r>
        <w:t xml:space="preserve">Caracterização dos Resultados do WASH (eixo 3)</w:t>
      </w:r>
      <w:bookmarkEnd w:id="149"/>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assíduos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período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construídas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150" w:name="Amostragem do p\'ublico atendido"/>
      <w:r>
        <w:t xml:space="preserve">Amostragem do público atendido</w:t>
      </w:r>
      <w:bookmarkEnd w:id="150"/>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capítulo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compreensível.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estatística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Capítulo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período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colaboradores de TI, é feita por meio do comando SQL a seguir:</w:t>
      </w:r>
    </w:p>
    <w:p>
      <w:pPr>
        <w:pStyle w:val="BodyText"/>
      </w:pPr>
      <w:r>
        <w:t xml:space="preserve">O resultado obtido com esta consulta, para os dados congelados em 26 de agosto de 2022, foi de 3.312 (três mil,trezentos e doze) participantes.</w:t>
      </w:r>
    </w:p>
    <w:p>
      <w:pPr>
        <w:pStyle w:val="BodyText"/>
      </w:pPr>
      <w:r>
        <w:t xml:space="preserve">Mas, por inspeção da lista de participantes, ainda segundo os colaboradores da TI, é possível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construída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possível identificar um número de participantes com nomes distintos, com um total de 3265 (três mil duzentos e sessenta e cinco) pessoas.</w:t>
      </w:r>
    </w:p>
    <w:p>
      <w:pPr>
        <w:pStyle w:val="BodyText"/>
      </w:pPr>
      <w:r>
        <w:t xml:space="preserve">O conjunto de 47 pessoas, que é a diferença entre o número com nomes incluindo as repetições (3312 participantes) e o número sem nomes repetidos (3265 participantes) pode conter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possível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(três mil e trezentos e seis) participantes com nome e ano de nascimento simultaneamente diferentes. No entanto, uma análise mais cuidadosa, conduzida pela equipe de TI a pedido desta candidata, indica que não há a ocorrência de homônimos entre os 3312 (três mil, trezentos e doze)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possível afirmar que o número de registros válidos no WASH é de 3265 (três mil duzentos e sessenta e cinco)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(três mil, duzentos e sessenta e cinco) registrados, superando o que está efetivamente registrado na plataforma.</w:t>
      </w:r>
    </w:p>
    <w:p>
      <w:pPr>
        <w:pStyle w:val="BodyText"/>
      </w:pPr>
      <w:r>
        <w:t xml:space="preserve">Para sustentar esta afirmação, é possível considerar que muitas oficinas do projeto foram realizadas em recintos sem controle de entrada, impedindo que um cadastro individualizado fosse feito.</w:t>
      </w:r>
    </w:p>
    <w:p>
      <w:pPr>
        <w:pStyle w:val="BodyText"/>
      </w:pPr>
      <w:r>
        <w:t xml:space="preserve">Mas esta afirmação não teria validade se não fosse possível apresentar evidências de eventos com essas características,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realizado no CTI Renato Archer, ocorrido em 11 de abril de 2015, quando centenas de crianças participaram do Ciência em Show, trupe de artistas formados em física.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dezembro de 2015, com registro de 8 participantes, mas os registros fotográficos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MAAS,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possível estimar uma presença de várias centenas de pessoas, com a praça tomada pelo público. O evento envolveu o lançamento do Programa WASH na cidade, no âmbito do Programa Profissão 4.0, criado em lei municipal, cuja elaboração da Lei teve orientação e colaboração ativa desta candidata [XXX].</w:t>
      </w:r>
    </w:p>
    <w:p>
      <w:pPr>
        <w:pStyle w:val="BodyText"/>
      </w:pPr>
      <w:r>
        <w:t xml:space="preserve">Evento Dia da Família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151"/>
                    <a:stretch>
                      <a:fillRect/>
                    </a:stretch>
                  </pic:blipFill>
                  <pic:spPr bwMode="auto">
                    <a:xfrm>
                      <a:off x="0" y="0"/>
                      <a:ext cx="5334000" cy="3553132"/>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152"/>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153"/>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1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15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156"/>
                    <a:stretch>
                      <a:fillRect/>
                    </a:stretch>
                  </pic:blipFill>
                  <pic:spPr bwMode="auto">
                    <a:xfrm>
                      <a:off x="0" y="0"/>
                      <a:ext cx="5334000" cy="291703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157"/>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imprescindíveis para extrair importantes informações sobre o projeto. Entre elas está o seu crescimento orgânico e o impacto da pandemia, por exemplo, o que pode ser verificado no gráfico a seguir.</w:t>
      </w:r>
    </w:p>
    <w:p>
      <w:pPr>
        <w:pStyle w:val="Heading3"/>
      </w:pPr>
      <w:bookmarkStart w:id="158" w:name="Evolu\c{c}\~ao temporal do n\'umero de participa\c{c}\~oes"/>
      <w:r>
        <w:t xml:space="preserve">Evolução temporal do número de participações</w:t>
      </w:r>
      <w:bookmarkEnd w:id="158"/>
    </w:p>
    <w:p>
      <w:pPr>
        <w:pStyle w:val="FirstParagraph"/>
      </w:pPr>
      <w:r>
        <w:t xml:space="preserve">Na seção anterior foi mostrado que os dados de participantes presentes na Platuósh são uma amostra do total de participantes, uma vez que há eventos em que não foi possível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15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160"/>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161"/>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indivíduos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162" w:name="Distribui\c{c}\~ao de partipantes por sexo"/>
      <w:r>
        <w:t xml:space="preserve">Distribuição de partipantes por sexo</w:t>
      </w:r>
      <w:bookmarkEnd w:id="162"/>
    </w:p>
    <w:p>
      <w:pPr>
        <w:pStyle w:val="FirstParagraph"/>
      </w:pPr>
      <w:r>
        <w:t xml:space="preserve">Sabe-se que as pessoas do sexo feminino são particularmente desprivilegiadas quando o tema é igualdade de acesso às disciplinas de Science, Technology, Engineering</w:t>
      </w:r>
    </w:p>
    <w:p>
      <w:pPr>
        <w:pStyle w:val="BodyText"/>
      </w:pPr>
      <w:r>
        <w:t xml:space="preserve">Por esta razão, é de particular interesse para este trabalho analisar o equilíbrio no atendimento a participantes do sexo masculino e do sexo feminino.</w:t>
      </w:r>
    </w:p>
    <w:p>
      <w:pPr>
        <w:pStyle w:val="BodyText"/>
      </w:pPr>
      <w:r>
        <w:t xml:space="preserve">Mas esta análise, como antecipado no capítulo de Materiais e Métodos, não foi planejada no início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sexo dos participantes com base no primeiro nome dos mesmos.</w:t>
      </w:r>
    </w:p>
    <w:p>
      <w:pPr>
        <w:pStyle w:val="BodyText"/>
      </w:pPr>
      <w:r>
        <w:t xml:space="preserve">Este método não tem a finalidade de atribuir um gênero aos participantes. O método é anonimizado de forma que a contabilização de um participante do sexo feminino e masculino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que, de forma anonimizada, um contador de participantes masculinos é incrementado. Caso o primeiro nome do participante esteja numa lista de nomes considerados femininos, o contador de participantes femininos é incrementado. Quando o nome não está em nenhuma das listas, ou quando é um nome indefinido, o contador de sexo desconhecido é incrementado.</w:t>
      </w:r>
    </w:p>
    <w:p>
      <w:pPr>
        <w:pStyle w:val="BodyText"/>
      </w:pPr>
      <w:r>
        <w:t xml:space="preserve">Como recentemente, a partir de 2019, foi incluída na plataforma Platuósh a pergunta sobre sexo do participante de forma autodeclaratória, uma parte dos dados é fornecida pelos próprios participantes.</w:t>
      </w:r>
    </w:p>
    <w:p>
      <w:pPr>
        <w:pStyle w:val="BodyText"/>
      </w:pPr>
      <w:r>
        <w:t xml:space="preserve">O gráfico abaixo mostra a distribuição de gêneros masculinos, femininos, desconhecidos e outros no universo de participantes do WASH. Nota-se um equilíbrio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equilíbrio é de caráter amostral e não absoluto, podendo haver situações em que para determinada faixa etária, um gênero prevaleça sobre o outro.</w:t>
      </w:r>
    </w:p>
    <w:p>
      <w:pPr>
        <w:pStyle w:val="CaptionedFigure"/>
      </w:pPr>
      <w:r>
        <w:drawing>
          <wp:inline>
            <wp:extent cx="5334000" cy="4607636"/>
            <wp:effectExtent b="0" l="0" r="0" t="0"/>
            <wp:docPr descr="Distribuição dos participantes por gênero. Esses dados foram obtidos por meio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163"/>
                    <a:stretch>
                      <a:fillRect/>
                    </a:stretch>
                  </pic:blipFill>
                  <pic:spPr bwMode="auto">
                    <a:xfrm>
                      <a:off x="0" y="0"/>
                      <a:ext cx="5334000" cy="4607636"/>
                    </a:xfrm>
                    <a:prstGeom prst="rect">
                      <a:avLst/>
                    </a:prstGeom>
                    <a:noFill/>
                    <a:ln w="9525">
                      <a:noFill/>
                      <a:headEnd/>
                      <a:tailEnd/>
                    </a:ln>
                  </pic:spPr>
                </pic:pic>
              </a:graphicData>
            </a:graphic>
          </wp:inline>
        </w:drawing>
      </w:r>
    </w:p>
    <w:p>
      <w:pPr>
        <w:pStyle w:val="ImageCaption"/>
      </w:pPr>
      <w:r>
        <w:t xml:space="preserve">Distribuição dos participantes por gênero. Esses dados foram obtidos por meio de inferência, a posteriori, utilizando o primeiro nome dos participantes como forma de estimar o percentual de participantes de ambos os gêneros.</w:t>
      </w:r>
    </w:p>
    <w:p>
      <w:pPr>
        <w:pStyle w:val="Heading3"/>
      </w:pPr>
      <w:bookmarkStart w:id="164" w:name="N\'umero de Bolsistas"/>
      <w:r>
        <w:t xml:space="preserve">Número de Bolsistas</w:t>
      </w:r>
      <w:bookmarkEnd w:id="164"/>
    </w:p>
    <w:p>
      <w:pPr>
        <w:pStyle w:val="FirstParagraph"/>
      </w:pPr>
      <w:r>
        <w:t xml:space="preserve">O método do WASH, descrito na Portaria CTI 178/2018, pressupõe a atuação de bolsistas de iniciação científica (Bolsas de Fomento do CNPq modalidades ITIA e ITIB) como multiplicadores do projeto. Além disso, o Projeto conta com Bolsistas Extensionistas (Bolsa CNPq EXP), Bolsistas de Apoio Técnico (Bolsa CNPq ATP).1</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bolsistas atuantes no projeto.</w:t>
      </w:r>
    </w:p>
    <w:p>
      <w:pPr>
        <w:pStyle w:val="BodyText"/>
      </w:pPr>
      <w:r>
        <w:t xml:space="preserve">a produção de resultados científicos e de inovação, concretizado na forma dos relatórios e entregáveis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disponível apenas a partir de 2018, razão pela qual não cobre todo o período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vínculo dos bolsistas com o CNPq é formal e ocorre mediante Termo de Outorga, havendo meios de obter dados absolutos e não-amostrais.</w:t>
      </w:r>
    </w:p>
    <w:p>
      <w:pPr>
        <w:pStyle w:val="BodyText"/>
      </w:pPr>
      <w:r>
        <w:t xml:space="preserve">Contando com o apoio do Coordenador do Projeto WASH, foi possível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acessível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65" w:name="Caracteriza\c{c}\~ao dos Planos de Trabalhos e Relat\'orios"/>
      <w:r>
        <w:t xml:space="preserve">Caracterização dos Planos de Trabalhos e Relatórios</w:t>
      </w:r>
      <w:bookmarkEnd w:id="165"/>
    </w:p>
    <w:p>
      <w:pPr>
        <w:pStyle w:val="FirstParagraph"/>
      </w:pPr>
      <w:r>
        <w:t xml:space="preserve">Ao receber o termo de outorga de uma bolsa pelo CNPq, o (a)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científica que segue a mesma estrutura definida no primeiro capítulo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específico conduzido por esta candidata, com base em dados objetivos da Plataforma Carlos Chagas do CNPq, a fonte mais confiável de dados para esse tipo de caracterização.</w:t>
      </w:r>
    </w:p>
    <w:p>
      <w:pPr>
        <w:pStyle w:val="Heading3"/>
      </w:pPr>
      <w:bookmarkStart w:id="166" w:name="Distribui\c{c}\~ao de temas em relat\'orios"/>
      <w:r>
        <w:t xml:space="preserve">Distribuição de temas em relatórios</w:t>
      </w:r>
      <w:bookmarkEnd w:id="166"/>
    </w:p>
    <w:p>
      <w:pPr>
        <w:pStyle w:val="FirstParagraph"/>
      </w:pPr>
      <w:r>
        <w:t xml:space="preserve">participantes</w:t>
      </w:r>
    </w:p>
    <w:p>
      <w:pPr>
        <w:pStyle w:val="Heading3"/>
      </w:pPr>
      <w:bookmarkStart w:id="167" w:name="N\'umero de oficinas realizadas"/>
      <w:r>
        <w:t xml:space="preserve">Número de oficinas realizadas</w:t>
      </w:r>
      <w:bookmarkEnd w:id="167"/>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Evolução anual do número de oficinas realizadas." title="" id="1" name="Picture"/>
            <a:graphic>
              <a:graphicData uri="http://schemas.openxmlformats.org/drawingml/2006/picture">
                <pic:pic>
                  <pic:nvPicPr>
                    <pic:cNvPr descr="../../imagens/output-eventos.jpeg" id="0" name="Picture"/>
                    <pic:cNvPicPr>
                      <a:picLocks noChangeArrowheads="1" noChangeAspect="1"/>
                    </pic:cNvPicPr>
                  </pic:nvPicPr>
                  <pic:blipFill>
                    <a:blip r:embed="rId168"/>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69" w:name="8af5236ba8f91623157f8f95ae10366b416d6049"/>
      <w:r>
        <w:t xml:space="preserve">[8af5236ba8f91623157f8f95ae10366b416d6049]</w:t>
      </w:r>
      <w:bookmarkEnd w:id="169"/>
      <w:r>
        <w:t xml:space="preserve">Evolução anual do número de oficinas realizadas.</w:t>
      </w:r>
    </w:p>
    <w:p>
      <w:pPr>
        <w:pStyle w:val="Heading3"/>
      </w:pPr>
      <w:bookmarkStart w:id="170" w:name="Distribui\c{c}\~ao et\'aria nas oficinas"/>
      <w:r>
        <w:t xml:space="preserve">Distribuição etária nas oficinas</w:t>
      </w:r>
      <w:bookmarkEnd w:id="170"/>
    </w:p>
    <w:p>
      <w:pPr>
        <w:pStyle w:val="FirstParagraph"/>
      </w:pPr>
      <w:r>
        <w:t xml:space="preserve">participantes</w:t>
      </w:r>
    </w:p>
    <w:p>
      <w:pPr>
        <w:pStyle w:val="CaptionedFigure"/>
      </w:pPr>
      <w:r>
        <w:drawing>
          <wp:inline>
            <wp:extent cx="5334000" cy="10668000"/>
            <wp:effectExtent b="0" l="0" r="0" t="0"/>
            <wp:docPr descr="[978341992d3d49498d48c41acc77f05f08f49ead]Distribuição etária dos participantes, ano a an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71"/>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72" w:name="978341992d3d49498d48c41acc77f05f08f49ead"/>
      <w:r>
        <w:t xml:space="preserve">[978341992d3d49498d48c41acc77f05f08f49ead]</w:t>
      </w:r>
      <w:bookmarkEnd w:id="172"/>
      <w:r>
        <w:t xml:space="preserve">Distribuição etária dos participantes, ano a ano.</w:t>
      </w:r>
    </w:p>
    <w:p>
      <w:pPr>
        <w:pStyle w:val="Heading3"/>
      </w:pPr>
      <w:bookmarkStart w:id="173" w:name="Distribui\c{c}\~ao de temas nas oficinas"/>
      <w:r>
        <w:t xml:space="preserve">Distribuição de temas nas oficinas</w:t>
      </w:r>
      <w:bookmarkEnd w:id="173"/>
    </w:p>
    <w:p>
      <w:pPr>
        <w:pStyle w:val="FirstParagraph"/>
      </w:pPr>
      <w:r>
        <w:t xml:space="preserve">participantes</w:t>
      </w:r>
    </w:p>
    <w:p>
      <w:pPr>
        <w:pStyle w:val="Heading3"/>
      </w:pPr>
      <w:bookmarkStart w:id="174" w:name="Tipos de Atividades realizadas nas oficinas"/>
      <w:r>
        <w:t xml:space="preserve">Tipos de Atividades realizadas nas oficinas</w:t>
      </w:r>
      <w:bookmarkEnd w:id="174"/>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75" w:name="Cidades Atendidas"/>
      <w:r>
        <w:t xml:space="preserve">Cidades Atendidas</w:t>
      </w:r>
      <w:bookmarkEnd w:id="175"/>
    </w:p>
    <w:p>
      <w:pPr>
        <w:pStyle w:val="FirstParagraph"/>
      </w:pPr>
      <w:r>
        <w:t xml:space="preserve">teste</w:t>
      </w:r>
    </w:p>
    <w:p>
      <w:pPr>
        <w:pStyle w:val="Heading3"/>
      </w:pPr>
      <w:bookmarkStart w:id="176" w:name="Participantes mais ass\'{\i}duos"/>
      <w:r>
        <w:t xml:space="preserve">Participantes mais assíduos</w:t>
      </w:r>
      <w:bookmarkEnd w:id="176"/>
    </w:p>
    <w:p>
      <w:pPr>
        <w:pStyle w:val="FirstParagraph"/>
      </w:pPr>
      <w:r>
        <w:t xml:space="preserve">primeiro parágrafo</w:t>
      </w:r>
    </w:p>
    <w:p>
      <w:pPr>
        <w:pStyle w:val="Heading2"/>
      </w:pPr>
      <w:bookmarkStart w:id="177" w:name="S\'{\i}ntese anal\'{\i}tica dos 3 eixos"/>
      <w:r>
        <w:t xml:space="preserve">Síntese analítica dos 3 eixos</w:t>
      </w:r>
      <w:bookmarkEnd w:id="177"/>
    </w:p>
    <w:p>
      <w:pPr>
        <w:pStyle w:val="FirstParagraph"/>
      </w:pPr>
      <w:r>
        <w:t xml:space="preserve">Aqui será feita a síntese das 3 dimensões.</w:t>
      </w:r>
    </w:p>
    <w:p>
      <w:pPr>
        <w:pStyle w:val="Heading1"/>
      </w:pPr>
      <w:bookmarkStart w:id="178" w:name="CONCLUS\~OES"/>
      <w:r>
        <w:t xml:space="preserve">CONCLUSÕES</w:t>
      </w:r>
      <w:bookmarkEnd w:id="178"/>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79" w:name="e1fee5245f1f580d36a53669e2e1e0d16ec34593"/>
      <w:r>
        <w:t xml:space="preserve">[e1fee5245f1f580d36a53669e2e1e0d16ec34593]</w:t>
      </w:r>
      <w:bookmarkEnd w:id="179"/>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80" w:name="PRODUTOS TECNOL\'OGICOS"/>
      <w:r>
        <w:t xml:space="preserve">PRODUTOS TECNOLÓGICOS</w:t>
      </w:r>
      <w:bookmarkEnd w:id="180"/>
    </w:p>
    <w:p>
      <w:pPr>
        <w:pStyle w:val="FirstParagraph"/>
      </w:pPr>
      <w:r>
        <w:t xml:space="preserve">Aqui entra o Produto tecnológico.</w:t>
      </w:r>
    </w:p>
    <w:p>
      <w:pPr>
        <w:pStyle w:val="Heading1"/>
      </w:pPr>
      <w:bookmarkStart w:id="181" w:name="REFER\^ENCIAS"/>
      <w:r>
        <w:t xml:space="preserve">REFERÊNCIAS</w:t>
      </w:r>
      <w:bookmarkEnd w:id="181"/>
    </w:p>
    <w:p>
      <w:pPr>
        <w:pStyle w:val="FirstParagraph"/>
      </w:pPr>
      <w:r>
        <w:t xml:space="preserve">[MEO, 2018] Meo, S.A. Anatomy and physiology of a scientific paper, Saudi Journal of Biological Sciences, V.25, I.7, November 2018, Pg. 1278-1283</w:t>
      </w:r>
    </w:p>
    <w:p>
      <w:pPr>
        <w:pStyle w:val="BodyText"/>
      </w:pPr>
      <w:r>
        <w:t xml:space="preserve">[LEVY, 2000] LEVY, P. Cibercultura. 2 ed. Editora 34, Rio de Janeiro:, 2000.p. 14 e 15.</w:t>
      </w:r>
    </w:p>
    <w:p>
      <w:pPr>
        <w:pStyle w:val="BodyText"/>
      </w:pPr>
      <w:r>
        <w:t xml:space="preserve">[DANTAS, 1988] DANTAS, V. Guerrilha Tecnológica, Livros Técnicos e Científicos, janeiro de 1988</w:t>
      </w:r>
    </w:p>
    <w:p>
      <w:pPr>
        <w:pStyle w:val="BodyText"/>
      </w:pPr>
      <w:r>
        <w:t xml:space="preserve">[DUTTON, 2004] DUTTON, W. Social Transformation in an Information Society: Rethinking Access to You and the World, UNESCO 2004, Society: Rethinking Access to You and the World,</w:t>
      </w:r>
    </w:p>
    <w:p>
      <w:pPr>
        <w:pStyle w:val="BodyText"/>
      </w:pPr>
      <w:r>
        <w:t xml:space="preserve">[HARARI, 2018] HARARI, Y. 21 Lições para o século 21, Companhia das Letras, 2018</w:t>
      </w:r>
    </w:p>
    <w:p>
      <w:pPr>
        <w:pStyle w:val="BodyText"/>
      </w:pPr>
      <w:r>
        <w:t xml:space="preserve">[BATES, 2014] BATES COLLEGE, How to Write a Paper in Scientific Journal Style and Format, v.10-2014, acessado em: https://www.bates.edu/biology/files/2010/06/How-to-Write-Guide-v10-2014.pdf, 2022</w:t>
      </w:r>
    </w:p>
    <w:p>
      <w:pPr>
        <w:pStyle w:val="BodyText"/>
      </w:pPr>
      <w:r>
        <w:t xml:space="preserve">[KARA-JUNIOR, 2014] KARA-JUNIOR, N. Estrutura, estilo e escrita de artigo científico: a maneira com que pesquisadores reconhecem seus pares, Revista Brasileira de Oftalmologia 73(5), Set-Out 2014.</w:t>
      </w:r>
    </w:p>
    <w:p>
      <w:pPr>
        <w:pStyle w:val="BodyText"/>
      </w:pPr>
      <w:r>
        <w:t xml:space="preserve">[MAMMANA, 2019] MAMMANA, A.P. Documentação Científica, acessado no Youtube em 2022</w:t>
      </w:r>
    </w:p>
    <w:p>
      <w:pPr>
        <w:pStyle w:val="BodyText"/>
      </w:pPr>
      <w:r>
        <w:t xml:space="preserve">[CATTERALL, 2017] CATTERALL, L.G. A brief history of STEM and STEAM from an Inadvertent Insider, The STEAM Journal, V 3(1) 2017</w:t>
      </w:r>
    </w:p>
    <w:p>
      <w:pPr>
        <w:pStyle w:val="BodyText"/>
      </w:pPr>
      <w:r>
        <w:t xml:space="preserve">[ENGLEBART, 2017] ENGLEBART, D. Microeletronics and the art of similitude, 1960 IEEE International Solid-State Circuits Conference. Digest of Technical Papers, 10-12 de fevereiro de 1960</w:t>
      </w:r>
    </w:p>
    <w:p>
      <w:pPr>
        <w:pStyle w:val="BodyText"/>
      </w:pPr>
      <w:r>
        <w:t xml:space="preserve">[NEGROPONTE, 2004] NEGROPONTE, N. Brazil’s Plan 2004, acervo pessoal de Victor Mammana</w:t>
      </w:r>
    </w:p>
    <w:p>
      <w:pPr>
        <w:pStyle w:val="BodyText"/>
      </w:pPr>
      <w:r>
        <w:t xml:space="preserve">[PAPERT, 2005] PAPERT, S. (2005). Teaching Children Thinking. Contemporary Issues in Technology and Teacher Education, 5(3), 353-365. Waynesville, NC USA: Society for Information Technology &amp; Teacher Education. Retrieved July 26, 2022</w:t>
      </w:r>
    </w:p>
    <w:p>
      <w:pPr>
        <w:pStyle w:val="BodyText"/>
      </w:pPr>
      <w:r>
        <w:t xml:space="preserve">[MAMMANA e TOZZI, 2018] Avaliação do Programa OLPC, Cubatão 2018</w:t>
      </w:r>
    </w:p>
    <w:p>
      <w:pPr>
        <w:pStyle w:val="BodyText"/>
      </w:pPr>
      <w:r>
        <w:t xml:space="preserve">[BELL, 1973] BELL, 1973, professor de Harvard, que a partir do texto The Coming of Post Industrial Society [XXX BELL, Daniel. The Coming of Post-industrial Society. Nova York: Basic Books, 1973</w:t>
      </w:r>
    </w:p>
    <w:p>
      <w:pPr>
        <w:pStyle w:val="BodyText"/>
      </w:pPr>
      <w:r>
        <w:t xml:space="preserve">[MAMMANA, 2020] MAMMANA, A. Seminário - Documentação em Ciência e Tecnologia, vídeo do Youtube, https://www.youtube.com/watch?v=-ek_EjIDWnE acessado em 12/08/2022</w:t>
      </w:r>
    </w:p>
    <w:p>
      <w:pPr>
        <w:pStyle w:val="BodyText"/>
      </w:pPr>
      <w:r>
        <w:t xml:space="preserve">[CTI, 2018] Portaria CTI 178/2018.</w:t>
      </w:r>
    </w:p>
    <w:p>
      <w:pPr>
        <w:pStyle w:val="BodyText"/>
      </w:pPr>
      <w:r>
        <w:t xml:space="preserve">[MAMMANA, 2009] Avaliação do PIDs</w:t>
      </w:r>
    </w:p>
    <w:p>
      <w:pPr>
        <w:pStyle w:val="BodyText"/>
      </w:pPr>
      <w:r>
        <w:t xml:space="preserve">[Marczal, 2016] Marczal, E. S. Introdução à historiografia: da abordagem tradicional às perspectivas pós-modernas. Curitiba: Intersaberes, 2016, 1a Edição.</w:t>
      </w:r>
    </w:p>
    <w:p>
      <w:pPr>
        <w:pStyle w:val="BodyText"/>
      </w:pPr>
      <w:r>
        <w:t xml:space="preserve">[FREITAS, 2019] FREITAS, I. TEORIAS DA HISTÓRIA NA HISTORIOGRAFIA DE RANKE, Ponta de Lança, São Cristóvão, v. 13, n. 25, jul. - dez. 2019.</w:t>
      </w:r>
    </w:p>
    <w:p>
      <w:pPr>
        <w:pStyle w:val="BodyText"/>
      </w:pPr>
      <w:r>
        <w:t xml:space="preserve">[WIKIPEDIA, 2022] Imagem obtida da WIKIPEDIA acessada em 17 de agosto de 2022, através da URL https://pt.wikipedia.org/wiki/Heródoto</w:t>
      </w:r>
    </w:p>
    <w:p>
      <w:pPr>
        <w:pStyle w:val="BodyText"/>
      </w:pPr>
      <w:r>
        <w:t xml:space="preserve">[BENTIVOGLIO, 2010] BENTIVOGLIO, J. História e narrativa na Historiografia alemã do século XIX Anos 90, Porto Alegre, v. 17, n. 32, p.185-218, dez. 2010</w:t>
      </w:r>
    </w:p>
    <w:p>
      <w:pPr>
        <w:pStyle w:val="BodyText"/>
      </w:pPr>
      <w:r>
        <w:t xml:space="preserve">[TEIXEIRA, 2008] TEIXEIRA, F.C. Uma construção de fatos e palavras: Cícero e a concepção retórica da história, VARIA HISTORIA, Belo Horizonte, vol. 24, nº 40: p.551-568, jul/dez 2008</w:t>
      </w:r>
    </w:p>
    <w:p>
      <w:pPr>
        <w:pStyle w:val="BodyText"/>
      </w:pPr>
      <w:r>
        <w:t xml:space="preserve">[Setzer e Silva, 2017] Setzer, V. W.; Silva, F. S. C. Banco de Dados - Aprenda o que são, melhore seu conhecimento, construa os seus, Editora Edgard Blucher, 3a reimpressão, 2017</w:t>
      </w:r>
    </w:p>
    <w:p>
      <w:pPr>
        <w:pStyle w:val="BodyText"/>
      </w:pPr>
      <w:r>
        <w:t xml:space="preserve">[Barrios, 2015] Barrios, J.E.R. Information, Genetics and Entropy, Principia 19(1): 121–146 (2015)</w:t>
      </w:r>
    </w:p>
    <w:p>
      <w:pPr>
        <w:pStyle w:val="BodyText"/>
      </w:pPr>
      <w:r>
        <w:t xml:space="preserve">[Rodrigues, 2010] Rodrigues, Z.M.R. Sistema de indicadores e desigualdade socioambiental intraurbana de São Luíz-MA, Tese de Doutorado, Orientador: Prof. Dr. Wagner Costa Ribeiro, Programa de Pós-Graduação da Universidade de São Paulo, 2010</w:t>
      </w:r>
    </w:p>
    <w:p>
      <w:pPr>
        <w:pStyle w:val="BodyText"/>
      </w:pPr>
      <w:r>
        <w:t xml:space="preserve">[MEADOWS, 2006] 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2006] WONG, C. apud: Indicators for Urban and Regional PLanning, New York: Routledge Taylor</w:t>
      </w:r>
    </w:p>
    <w:p>
      <w:pPr>
        <w:pStyle w:val="BodyText"/>
      </w:pPr>
      <w:r>
        <w:t xml:space="preserve">[PARMENTER, 2007] PARMENTER, D. Key Performance Indicators - Developing, Implementing, and Using Winning KPIs, John Wiley</w:t>
      </w:r>
    </w:p>
    <w:p>
      <w:pPr>
        <w:pStyle w:val="BodyText"/>
      </w:pPr>
      <w:r>
        <w:t xml:space="preserve">[MAMMANA, 1999] Mammana, C.Z. The Natual History of Information Processors in: The Quest for a Unified Theory of Information, Edited by Wolfgang Hofkirchner, Viena University, Austria, Gordon and Breach Publishers, 1999</w:t>
      </w:r>
    </w:p>
    <w:p>
      <w:pPr>
        <w:pStyle w:val="BodyText"/>
      </w:pPr>
      <w:r>
        <w:t xml:space="preserve">[REIS , 2006] (A Escola Metódica dita Positivista in: REIS, José Carlos; História entre a Filosofia e a Ciência; pág. 22, 3 ed., 1 reimp; Belo Horizonte: Autêntica, 200</w:t>
      </w:r>
    </w:p>
    <w:p>
      <w:pPr>
        <w:pStyle w:val="BodyText"/>
      </w:pPr>
      <w:r>
        <w:t xml:space="preserve">[Pires, 2009] PIRES, M.F. de C. O materialismo histórico-dialético e a Educação. Interface - Comunicação, Saúde, Educação [online]. 1997, v. 1, n. 1 [Acessado 31 Agosto 2022] , pp. 83-94. Disponível em: &lt;https://doi.org/10.1590/S1414-32831997000200006&gt;. Epub 04 Ago 2009. ISSN 1807-5762. https://doi.org/10.1590/S1414-32831997000200006.</w:t>
      </w:r>
    </w:p>
    <w:p>
      <w:pPr>
        <w:pStyle w:val="BodyText"/>
      </w:pPr>
      <w:r>
        <w:t xml:space="preserve">[Burke, 1991] Burke, P. A Revolução Francesa da historiografia: a Escola dos Annales 1929-1989 / Peter Burke; tradução Nilo Odália. – São Paulo: Editora Universidade Estadual Paulista, 1991</w:t>
      </w:r>
    </w:p>
    <w:p>
      <w:pPr>
        <w:pStyle w:val="BodyText"/>
      </w:pPr>
      <w:r>
        <w:t xml:space="preserve">[PIERANTI, 2022] Pieranti, O.P. A metodologia historiográfica na pesquisa em administração: uma discussão acerca de princípios e sua aplicabilidade no Brasil contemporâneo. Acessado em 11/01/22. www.scielo.br/cebape/a/</w:t>
      </w:r>
    </w:p>
    <w:p>
      <w:pPr>
        <w:pStyle w:val="BodyText"/>
      </w:pPr>
      <w:r>
        <w:t xml:space="preserve">[Firat, 1987] Firat, A.F. Historiografia, Método Científico e Eventos Históricos Excepcionais, NA Advances in Consumer Research Volume 14, 1987, Pág. 453-438</w:t>
      </w:r>
    </w:p>
    <w:p>
      <w:pPr>
        <w:pStyle w:val="BodyText"/>
      </w:pPr>
      <w:r>
        <w:t xml:space="preserve">[MAMMANA et al., 2022] Mammana V.P., Tozzi E.S., Cruz R.G. da, Soares A.C. de D., Diogo C.P.M. e Morandi M.A. Memorando no. 70/2021/CEMADEN, Registro de Software Desenvolvido em 2020, 25 de fevereiro de 2022.</w:t>
      </w:r>
    </w:p>
    <w:p>
      <w:pPr>
        <w:pStyle w:val="BodyText"/>
      </w:pPr>
      <w:r>
        <w:t xml:space="preserve">[Kijima et al., 2021] Kijima R., Yang-Yoshihara M., Maekawa M. Using design thinking to cultivate the next generation of female STEAM thinkers, International Journal of STEM Education (2021) 8:14 https://doi.org/10.1186/s40594-021-00271-6</w:t>
      </w:r>
    </w:p>
    <w:p>
      <w:pPr>
        <w:pStyle w:val="BodyText"/>
      </w:pPr>
      <w:r>
        <w:t xml:space="preserve">[FULLER, 2011] Fuller, R. Advantages and hazards of using Microsoft Excel to Organize and display water quality data, Proceeedings of the 2011 Georgia Water Resources, held April 11-13, 2011 at the University of Georgia.</w:t>
      </w:r>
    </w:p>
    <w:p>
      <w:pPr>
        <w:pStyle w:val="BodyText"/>
      </w:pPr>
      <w:r>
        <w:t xml:space="preserve">[Brudner, 2022] Brudner, E. Twenty Two Advantages and Disadvantages of Using Spreadsheets for Business, acessado via https://blog.hubspot.com/sales/dangers-of-using-spreadsheets-for-sales em 20 de setembro de 2022.</w:t>
      </w:r>
    </w:p>
    <w:p>
      <w:pPr>
        <w:pStyle w:val="BodyText"/>
      </w:pPr>
      <w:r>
        <w:t xml:space="preserve">[CODD, 1970] Codd, E.F. A Relational Model of Data for Large Shared Data Banks, Communications of the ACM, V13, N6, 1970</w:t>
      </w:r>
    </w:p>
    <w:p>
      <w:pPr>
        <w:pStyle w:val="BodyText"/>
      </w:pPr>
      <w:r>
        <w:t xml:space="preserve">[RelDB, 2019] Post sobre as 12 regras de Codd no website da empresa RelDB, obtido de https://reldb.org/c/index.php/twelve-rules/ em 21 de setembro de 2022.</w:t>
      </w:r>
    </w:p>
    <w:p>
      <w:pPr>
        <w:pStyle w:val="BodyText"/>
      </w:pPr>
      <w:r>
        <w:t xml:space="preserve">[TutorialsPoint, 2022] Lista das Regras de Codd obtido do website https://www.tutorialspoint.com/dbms/dbms_codds_rules.htm em 21 de setembro de 2022</w:t>
      </w:r>
    </w:p>
    <w:p>
      <w:pPr>
        <w:pStyle w:val="BodyText"/>
      </w:pPr>
      <w:r>
        <w:t xml:space="preserve">[Wikipedia_Codd, 2022] obtido de https://pt.wikipedia.org/wiki/Edgar_Frank_Codd em 21 de setembro de 2022.</w:t>
      </w:r>
    </w:p>
    <w:p>
      <w:pPr>
        <w:pStyle w:val="BodyText"/>
      </w:pPr>
      <w:r>
        <w:t xml:space="preserve">[Weaver, 2010] Weaver, P. (2010). Understanding Programs and Projects—Oh, There’s a Difference! Paper presented at PMI® Global Congress 2010—Asia Pacific, Melbourne, Victoria, Australia. Newtown Square, PA: Project Management Institute.</w:t>
      </w:r>
    </w:p>
    <w:p>
      <w:pPr>
        <w:pStyle w:val="BodyText"/>
      </w:pPr>
      <w:r>
        <w:t xml:space="preserve">[PMI, 2008] Project Management Institute. (2008b). The standard for program management—Second edition. Newtown Square, PA: Author.</w:t>
      </w:r>
    </w:p>
    <w:p>
      <w:pPr>
        <w:pStyle w:val="BodyText"/>
      </w:pPr>
      <w:r>
        <w:t xml:space="preserve">[PAPERT, 1980] PAPERT, S. LOGO: Computadores e educação, tradução de José Armando Valente, Beatriz Bitelman e Afira Vianna Ripper, 1ª edição 1985.</w:t>
      </w:r>
    </w:p>
    <w:p>
      <w:pPr>
        <w:pStyle w:val="BodyText"/>
      </w:pPr>
      <w:r>
        <w:t xml:space="preserve">[BRASIL, 2002] https://antigo.mctic.gov.br/mctic/opencms/legislacao/portarias/Portaria_MC_n_256_de_13032002.html?searchRef=gesac</w:t>
      </w:r>
    </w:p>
    <w:p>
      <w:pPr>
        <w:pStyle w:val="BodyText"/>
      </w:pPr>
      <w:r>
        <w:t xml:space="preserve">[BAOBAXIA, 2003] https://baobaxia.mocambos.net/</w:t>
      </w:r>
    </w:p>
    <w:p>
      <w:pPr>
        <w:pStyle w:val="BodyText"/>
      </w:pPr>
      <w:r>
        <w:t xml:space="preserve">[MENDONÇA, 2015] Mendonça, A.V.M. A integração de redes sociais e tecnológicas: análise do processo de comunicação para inclusão digital, da professora Ana Valéria Machado Mendonça.</w:t>
      </w:r>
    </w:p>
    <w:p>
      <w:pPr>
        <w:pStyle w:val="BodyText"/>
      </w:pPr>
      <w:r>
        <w:t xml:space="preserve">[MC, 2008] Manual do Usuário do Programa GESAC, editado pelo Ministério das Comunicações, Secretaria de Telecomunicações, Departamento de Serviços de Inclusão digital, Brasília, 2008, 4ª edição.</w:t>
      </w:r>
    </w:p>
    <w:p>
      <w:pPr>
        <w:pStyle w:val="BodyText"/>
      </w:pPr>
      <w:r>
        <w:t xml:space="preserve">[VITAL e CAFÉ, 2011] Vital, L.P.; Café, L.M.A. Ontologias e taxonomias: diferenças, Perspect. ciênc. inf. 16(2), Jun 2011</w:t>
      </w:r>
    </w:p>
    <w:p>
      <w:pPr>
        <w:pStyle w:val="BodyText"/>
      </w:pPr>
      <w:r>
        <w:t xml:space="preserve">[MARTINEZ et al., 2004] Martinez, A.; Ristuccia, C.; Pisarello, R.; Stubbs, E.; Caminotti, L.; Balparda, J.; Valdez, J.; Mangiaterra, N. Las categorías o facetas fundamentales: una metodología para el diseño de taxonomías corporativas de sitios Web Argentinos, Ci. Inf., Brasília, v. 33, n. 2, p. 106-111, maio/ago. 2004</w:t>
      </w:r>
    </w:p>
    <w:p>
      <w:pPr>
        <w:pStyle w:val="BodyText"/>
      </w:pPr>
      <w:r>
        <w:t xml:space="preserve">[BBC, 2012] Minitel: The rise and fall of the France-wide web, acessado em 17/11/2022, https://www.bbc.com/news/magazine-18610692, BBC, 2012</w:t>
      </w:r>
    </w:p>
    <w:p>
      <w:pPr>
        <w:pStyle w:val="BodyText"/>
      </w:pPr>
      <w:r>
        <w:t xml:space="preserve">[Longhi, 2009] Longhi, R.R. Videotexto como precursor do jornalismo nos novos meios, Vol.3, no. 2, Dezembro, 2009, www.ppgcomufjf.bem-vindo.net/lumina</w:t>
      </w:r>
    </w:p>
    <w:p>
      <w:pPr>
        <w:pStyle w:val="BodyText"/>
      </w:pPr>
      <w:r>
        <w:t xml:space="preserve">[MAMMANA et al., 1990] Mammana, V.P.; Pereira, R.R.; Mammana G.P. Patente: Modelo de Utilidade. Número do registro: PI9006074, título: Sistema Eletrônico de Pesquisa de Opinião Pública e Escrutínio, Instituição de registro: INPI - Instituto Nacional da Propriedade Industrial. Depósito: 23/11/1990</w:t>
      </w:r>
    </w:p>
    <w:p>
      <w:pPr>
        <w:pStyle w:val="BodyText"/>
      </w:pPr>
      <w:r>
        <w:t xml:space="preserve">[ANDRADE, 2022] Andrade, F.S. Tudo que você sempre quis saber sobre a urna eletrônica Brasileira, 1a. Edição, São José dos Campos, SindCT, 2022</w:t>
      </w:r>
    </w:p>
    <w:p>
      <w:pPr>
        <w:pStyle w:val="BodyText"/>
      </w:pPr>
      <w:r>
        <w:t xml:space="preserve">[Schmitz et al., 2021] Schmitz, C.A.A.; et al. Dezoito anos em dois dias, https://doi.org/10.1590/SciELOPreprints.3126</w:t>
      </w:r>
    </w:p>
    <w:p>
      <w:pPr>
        <w:pStyle w:val="BodyText"/>
      </w:pPr>
      <w:r>
        <w:t xml:space="preserve">[CIPOLI, 2012] Cipoli, P. O que é a Lei de Moore, 2012, acessado em 17/11/2022 https://canaltech.com.br/mercado/O-que-e-a-Lei-de-Moore/</w:t>
      </w:r>
    </w:p>
    <w:p>
      <w:pPr>
        <w:pStyle w:val="BodyText"/>
      </w:pPr>
      <w:r>
        <w:t xml:space="preserve">[FAVERSANI, 1998] Faversani, F. Popper, ciência e história antiga, SÍNTESE NOVA FASE V . 25 N . 83 (1998): 527-550</w:t>
      </w:r>
    </w:p>
    <w:p>
      <w:pPr>
        <w:pStyle w:val="BodyText"/>
      </w:pPr>
      <w:r>
        <w:t xml:space="preserve">[CHAGAS, 2022] Plataforma Carlos Chagas, 2022</w:t>
      </w:r>
    </w:p>
    <w:p>
      <w:pPr>
        <w:pStyle w:val="BodyText"/>
      </w:pPr>
      <w:r>
        <w:t xml:space="preserve">[YAKMAN, 2019] Yakman, Georgette, Y. STEAM- An Educational Framework to Relate Things To Each Other And Reality, acessado em 18/11/2022, https://www.k12digest.com/steam-an-educational-framework-to-relate-things-to-each-other-and-reality/</w:t>
      </w:r>
    </w:p>
    <w:p>
      <w:pPr>
        <w:pStyle w:val="BodyText"/>
      </w:pPr>
      <w:r>
        <w:t xml:space="preserve">[GODOI et al., 2006] Godoi, C. K.; Bandeira-de-Mello, R.; Silva, A.B. Introdução Pesquisa qualitativa e o debate sobre a propriedade de pesquisar in Pesquisa Qualitativa em estudos Organizacionais - Paradigmas, Estratégias e Métodos, 2a. Edição, Editora Saraiva, 2006</w:t>
      </w:r>
    </w:p>
    <w:p>
      <w:pPr>
        <w:pStyle w:val="BodyText"/>
      </w:pPr>
      <w:r>
        <w:t xml:space="preserve">[Costa e Silva, 2019] Costa, A.S.M.; Silva, M.A.C. A pesquisa História em Administração: uma proposta para Práticas de Pesquisa, DOI 10.13058/raep.2019.v20n1.1104, Administração: Ensino e Pesquisa (RAEP) – v. 20, n. 1, 2019</w:t>
      </w:r>
    </w:p>
    <w:p>
      <w:pPr>
        <w:pStyle w:val="BodyText"/>
      </w:pPr>
      <w:r>
        <w:t xml:space="preserve">[Kieser, 1994] Kieser, A. Why Organization Theory Needs Historical Analyses - And How This Should be Performed, Organization Science, V. 5, N. 4, November 1994</w:t>
      </w:r>
    </w:p>
    <w:p>
      <w:pPr>
        <w:pStyle w:val="BodyText"/>
      </w:pPr>
      <w:r>
        <w:t xml:space="preserve">[ALVAREZ, 2015] Alvarez, C.S. O projeto Um computador por Alunono Brasil: uma história e experiência por concluir, Tese de Doutorado, Universidade Federal do Rio Grande do Sul, 2015</w:t>
      </w:r>
    </w:p>
    <w:p>
      <w:pPr>
        <w:pStyle w:val="BodyText"/>
      </w:pPr>
      <w:r>
        <w:t xml:space="preserve">[MARKOFF, 2005] Markoff, J. Negroponte leva laptop popular a Davos, transcrito do New York Times na edição do dia primeiro de fevereiro de 2005 da Folha de São Paulo, traduzido por Paulo Migliacci, 2005</w:t>
      </w:r>
    </w:p>
    <w:p>
      <w:pPr>
        <w:pStyle w:val="BodyText"/>
      </w:pPr>
      <w:r>
        <w:t xml:space="preserve">[CRISTINA, 2005] Cristina, L. Brasil vai avaliar projeto norte-americano de distribuição de computadores baratos, EBC, acessado em http://memoria.ebc.com.br/agenciabrasil/noticia/2005-06-28/brasil-vai-avaliar-projeto-norte-americano-de-distribuicao-de-computadores-baratos, 2005</w:t>
      </w:r>
    </w:p>
    <w:p>
      <w:pPr>
        <w:pStyle w:val="BodyText"/>
      </w:pPr>
      <w:r>
        <w:t xml:space="preserve">[SOLOMON et al., 2020] Solomon, C. et al. History of Logo, Proc. ACM Program. Lang., Vol. 4, No. HOPL, Article 79. Publication date: June 2020.</w:t>
      </w:r>
    </w:p>
    <w:p>
      <w:pPr>
        <w:pStyle w:val="BodyText"/>
      </w:pPr>
      <w:r>
        <w:t xml:space="preserve">[CIBERNECTZOO, 2010] The logo turtle - Seymour Papert et al., postado em 10/01/2010, acessado em http://cyberneticzoo.com/cyberneticanimals/1969-the-logo-turtle-seymour-papert-marvin-minsky-et-al-american/ em 23/11/2022</w:t>
      </w:r>
    </w:p>
    <w:p>
      <w:pPr>
        <w:pStyle w:val="BodyText"/>
      </w:pPr>
      <w:r>
        <w:t xml:space="preserve">[SUNG, 2019] Sung, Y-H.; Jeong, Y-S. Development and Application of Programming Education Model Based on Visual Thinking Strategy for Pre-service Teachers, Universal Journal of Educational Research 7(5A): 42-53, 2019</w:t>
      </w:r>
    </w:p>
    <w:p>
      <w:pPr>
        <w:pStyle w:val="BodyText"/>
      </w:pPr>
      <w:r>
        <w:t xml:space="preserve">[BERTALANFFY, 1968] Bertalanffy, L. von Teoria Geral de Sistemas, Tradução de Francisco M. Guimarães, 2a. edição, Editora Vozes, 2006</w:t>
      </w:r>
    </w:p>
    <w:p>
      <w:pPr>
        <w:pStyle w:val="BodyText"/>
      </w:pPr>
      <w:r>
        <w:t xml:space="preserve">[MAXIMIANO, 1981] Maximiano, A.C.A. Introdução à Administração, 5a edição, Atlas, 1981</w:t>
      </w:r>
    </w:p>
    <w:p>
      <w:pPr>
        <w:pStyle w:val="BodyText"/>
      </w:pPr>
      <w:r>
        <w:t xml:space="preserve">[CARDOSO, 2014] Cardoso, C.P. Organizações, Sistemas e Métodos (OSM), Univerisdade Federal de Juiz de Fora</w:t>
      </w:r>
    </w:p>
    <w:p>
      <w:pPr>
        <w:pStyle w:val="Heading1"/>
      </w:pPr>
      <w:bookmarkStart w:id="182" w:name="exemplo-de-anexo"/>
      <w:r>
        <w:t xml:space="preserve">Exemplo de anexo</w:t>
      </w:r>
      <w:bookmarkEnd w:id="182"/>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83" w:name="acentuação-modo-texto---latex"/>
      <w:r>
        <w:t xml:space="preserve">Acentuação (modo texto - LaTeX)</w:t>
      </w:r>
      <w:bookmarkEnd w:id="183"/>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84"/>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7" Target="media/rId157.jpg" /><Relationship Type="http://schemas.openxmlformats.org/officeDocument/2006/relationships/image" Id="rId156" Target="media/rId156.jpg" /><Relationship Type="http://schemas.openxmlformats.org/officeDocument/2006/relationships/image" Id="rId94" Target="media/rId94.png" /><Relationship Type="http://schemas.openxmlformats.org/officeDocument/2006/relationships/image" Id="rId47" Target="media/rId47.jpg" /><Relationship Type="http://schemas.openxmlformats.org/officeDocument/2006/relationships/image" Id="rId151" Target="media/rId151.jpg" /><Relationship Type="http://schemas.openxmlformats.org/officeDocument/2006/relationships/image" Id="rId154" Target="media/rId154.jpg" /><Relationship Type="http://schemas.openxmlformats.org/officeDocument/2006/relationships/image" Id="rId155" Target="media/rId155.jpg" /><Relationship Type="http://schemas.openxmlformats.org/officeDocument/2006/relationships/image" Id="rId23" Target="media/rId23.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49" Target="media/rId49.jp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01" Target="media/rId101.jpg" /><Relationship Type="http://schemas.openxmlformats.org/officeDocument/2006/relationships/image" Id="rId102" Target="media/rId102.jpg" /><Relationship Type="http://schemas.openxmlformats.org/officeDocument/2006/relationships/image" Id="rId103" Target="media/rId103.png" /><Relationship Type="http://schemas.openxmlformats.org/officeDocument/2006/relationships/image" Id="rId153" Target="media/rId153.jp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152" Target="media/rId152.jpg" /><Relationship Type="http://schemas.openxmlformats.org/officeDocument/2006/relationships/image" Id="rId96" Target="media/rId96.png" /><Relationship Type="http://schemas.openxmlformats.org/officeDocument/2006/relationships/image" Id="rId60" Target="media/rId60.jpg" /><Relationship Type="http://schemas.openxmlformats.org/officeDocument/2006/relationships/image" Id="rId163" Target="media/rId163.jpg" /><Relationship Type="http://schemas.openxmlformats.org/officeDocument/2006/relationships/image" Id="rId171" Target="media/rId171.png" /><Relationship Type="http://schemas.openxmlformats.org/officeDocument/2006/relationships/image" Id="rId48" Target="media/rId48.jpg" /><Relationship Type="http://schemas.openxmlformats.org/officeDocument/2006/relationships/image" Id="rId117" Target="media/rId117.jpg" /><Relationship Type="http://schemas.openxmlformats.org/officeDocument/2006/relationships/image" Id="rId118" Target="media/rId118.jpg" /><Relationship Type="http://schemas.openxmlformats.org/officeDocument/2006/relationships/image" Id="rId50" Target="media/rId50.png" /><Relationship Type="http://schemas.openxmlformats.org/officeDocument/2006/relationships/image" Id="rId121" Target="media/rId121.jpg" /><Relationship Type="http://schemas.openxmlformats.org/officeDocument/2006/relationships/image" Id="rId38" Target="media/rId38.jpg" /><Relationship Type="http://schemas.openxmlformats.org/officeDocument/2006/relationships/image" Id="rId122" Target="media/rId122.png" /><Relationship Type="http://schemas.openxmlformats.org/officeDocument/2006/relationships/image" Id="rId55" Target="media/rId55.png" /><Relationship Type="http://schemas.openxmlformats.org/officeDocument/2006/relationships/image" Id="rId116" Target="media/rId116.jpg" /><Relationship Type="http://schemas.openxmlformats.org/officeDocument/2006/relationships/image" Id="rId168" Target="media/rId168.jpg" /><Relationship Type="http://schemas.openxmlformats.org/officeDocument/2006/relationships/image" Id="rId161" Target="media/rId161.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36" Target="media/rId36.jpg" /><Relationship Type="http://schemas.openxmlformats.org/officeDocument/2006/relationships/image" Id="rId184" Target="media/rId18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2022-11-24T07:10:04Z</dcterms:created>
  <dcterms:modified xsi:type="dcterms:W3CDTF">2022-11-24T07:10:04Z</dcterms:modified>
</cp:coreProperties>
</file>